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FD" w:rsidRPr="002D2AC0" w:rsidRDefault="00E97CFD" w:rsidP="00435B7F">
      <w:pPr>
        <w:jc w:val="center"/>
        <w:rPr>
          <w:rFonts w:ascii="Calibri" w:hAnsi="Calibri"/>
          <w:b/>
          <w:sz w:val="36"/>
          <w:szCs w:val="36"/>
          <w:u w:val="single"/>
        </w:rPr>
      </w:pPr>
      <w:bookmarkStart w:id="0" w:name="_GoBack"/>
      <w:bookmarkEnd w:id="0"/>
    </w:p>
    <w:p w:rsidR="00435B7F" w:rsidRPr="002D2AC0" w:rsidRDefault="00435B7F" w:rsidP="00435B7F">
      <w:pPr>
        <w:jc w:val="center"/>
        <w:rPr>
          <w:rFonts w:ascii="Calibri" w:hAnsi="Calibri"/>
          <w:sz w:val="36"/>
          <w:szCs w:val="36"/>
          <w:u w:val="single"/>
        </w:rPr>
      </w:pPr>
      <w:r w:rsidRPr="002D2AC0">
        <w:rPr>
          <w:rFonts w:ascii="Calibri" w:hAnsi="Calibri"/>
          <w:b/>
          <w:sz w:val="36"/>
          <w:szCs w:val="36"/>
          <w:u w:val="single"/>
        </w:rPr>
        <w:t>Confidentiality Note</w:t>
      </w:r>
    </w:p>
    <w:p w:rsidR="00C959E2" w:rsidRPr="002D2AC0" w:rsidRDefault="00C959E2" w:rsidP="00435B7F">
      <w:pPr>
        <w:jc w:val="center"/>
        <w:rPr>
          <w:rFonts w:ascii="Calibri" w:hAnsi="Calibri"/>
          <w:b/>
          <w:smallCaps/>
          <w:color w:val="000000"/>
          <w:sz w:val="22"/>
          <w:szCs w:val="22"/>
          <w:u w:val="single"/>
        </w:rPr>
      </w:pPr>
    </w:p>
    <w:p w:rsidR="00DF0C18" w:rsidRPr="002D2AC0" w:rsidRDefault="00DF0C18" w:rsidP="00435B7F">
      <w:pPr>
        <w:jc w:val="center"/>
        <w:rPr>
          <w:rFonts w:ascii="Calibri" w:hAnsi="Calibri"/>
          <w:b/>
          <w:smallCaps/>
          <w:color w:val="000000"/>
          <w:sz w:val="28"/>
          <w:szCs w:val="28"/>
        </w:rPr>
      </w:pPr>
      <w:r w:rsidRPr="002D2AC0">
        <w:rPr>
          <w:rFonts w:ascii="Calibri" w:hAnsi="Calibri"/>
          <w:b/>
          <w:smallCaps/>
          <w:color w:val="000000"/>
          <w:sz w:val="28"/>
          <w:szCs w:val="28"/>
        </w:rPr>
        <w:t xml:space="preserve">Study for the </w:t>
      </w:r>
      <w:r w:rsidR="003538B2">
        <w:rPr>
          <w:rFonts w:ascii="Calibri" w:hAnsi="Calibri"/>
          <w:b/>
          <w:smallCaps/>
          <w:color w:val="000000"/>
          <w:sz w:val="28"/>
          <w:szCs w:val="28"/>
        </w:rPr>
        <w:t>Swedish</w:t>
      </w:r>
      <w:r w:rsidRPr="002D2AC0">
        <w:rPr>
          <w:rFonts w:ascii="Calibri" w:hAnsi="Calibri"/>
          <w:b/>
          <w:smallCaps/>
          <w:color w:val="000000"/>
          <w:sz w:val="28"/>
          <w:szCs w:val="28"/>
        </w:rPr>
        <w:t xml:space="preserve"> Chemicals Agency (</w:t>
      </w:r>
      <w:proofErr w:type="spellStart"/>
      <w:r w:rsidR="003538B2">
        <w:rPr>
          <w:rFonts w:ascii="Calibri" w:hAnsi="Calibri"/>
          <w:b/>
          <w:smallCaps/>
          <w:color w:val="000000"/>
          <w:sz w:val="28"/>
          <w:szCs w:val="28"/>
        </w:rPr>
        <w:t>KemI</w:t>
      </w:r>
      <w:proofErr w:type="spellEnd"/>
      <w:r w:rsidRPr="002D2AC0">
        <w:rPr>
          <w:rFonts w:ascii="Calibri" w:hAnsi="Calibri"/>
          <w:b/>
          <w:smallCaps/>
          <w:color w:val="000000"/>
          <w:sz w:val="28"/>
          <w:szCs w:val="28"/>
        </w:rPr>
        <w:t>)</w:t>
      </w:r>
    </w:p>
    <w:p w:rsidR="00DF0C18" w:rsidRPr="002D2AC0" w:rsidRDefault="00DF0C18" w:rsidP="00435B7F">
      <w:pPr>
        <w:jc w:val="center"/>
        <w:rPr>
          <w:rFonts w:ascii="Calibri" w:hAnsi="Calibri"/>
          <w:b/>
          <w:smallCaps/>
          <w:color w:val="000000"/>
          <w:sz w:val="28"/>
          <w:szCs w:val="28"/>
        </w:rPr>
      </w:pPr>
    </w:p>
    <w:p w:rsidR="0002178D" w:rsidRPr="002D2AC0" w:rsidRDefault="003538B2" w:rsidP="00C959E2">
      <w:pPr>
        <w:jc w:val="center"/>
        <w:rPr>
          <w:rFonts w:ascii="Calibri" w:hAnsi="Calibri"/>
          <w:b/>
          <w:smallCaps/>
          <w:color w:val="000000"/>
          <w:sz w:val="28"/>
          <w:szCs w:val="28"/>
        </w:rPr>
      </w:pPr>
      <w:r>
        <w:rPr>
          <w:rFonts w:ascii="Calibri" w:hAnsi="Calibri"/>
          <w:b/>
          <w:smallCaps/>
          <w:color w:val="000000"/>
          <w:sz w:val="28"/>
          <w:szCs w:val="28"/>
        </w:rPr>
        <w:t>RoHS Annex II</w:t>
      </w:r>
      <w:r w:rsidR="00ED4D2D" w:rsidRPr="002D2AC0">
        <w:rPr>
          <w:rFonts w:ascii="Calibri" w:hAnsi="Calibri"/>
          <w:b/>
          <w:smallCaps/>
          <w:color w:val="000000"/>
          <w:sz w:val="28"/>
          <w:szCs w:val="28"/>
        </w:rPr>
        <w:t xml:space="preserve"> Restrictions Dossier for </w:t>
      </w:r>
    </w:p>
    <w:p w:rsidR="00C959E2" w:rsidRPr="002D2AC0" w:rsidRDefault="003538B2" w:rsidP="0002178D">
      <w:pPr>
        <w:jc w:val="center"/>
        <w:rPr>
          <w:rFonts w:ascii="Calibri" w:hAnsi="Calibri"/>
          <w:b/>
          <w:sz w:val="28"/>
          <w:szCs w:val="28"/>
          <w:u w:val="single"/>
        </w:rPr>
      </w:pPr>
      <w:r>
        <w:rPr>
          <w:rFonts w:ascii="Calibri" w:hAnsi="Calibri"/>
          <w:b/>
          <w:smallCaps/>
          <w:color w:val="000000"/>
          <w:sz w:val="28"/>
          <w:szCs w:val="28"/>
        </w:rPr>
        <w:t xml:space="preserve">Medium-Chained Chlorinated </w:t>
      </w:r>
      <w:proofErr w:type="spellStart"/>
      <w:r>
        <w:rPr>
          <w:rFonts w:ascii="Calibri" w:hAnsi="Calibri"/>
          <w:b/>
          <w:smallCaps/>
          <w:color w:val="000000"/>
          <w:sz w:val="28"/>
          <w:szCs w:val="28"/>
        </w:rPr>
        <w:t>Paraffins</w:t>
      </w:r>
      <w:proofErr w:type="spellEnd"/>
    </w:p>
    <w:p w:rsidR="00C959E2" w:rsidRPr="002D2AC0" w:rsidRDefault="00C959E2" w:rsidP="00C959E2">
      <w:pPr>
        <w:rPr>
          <w:rFonts w:ascii="Calibri" w:hAnsi="Calibri"/>
          <w:sz w:val="22"/>
          <w:szCs w:val="22"/>
        </w:rPr>
      </w:pPr>
    </w:p>
    <w:p w:rsidR="00E97CFD" w:rsidRPr="002D2AC0" w:rsidRDefault="00E97CFD" w:rsidP="00C959E2">
      <w:pPr>
        <w:rPr>
          <w:rFonts w:ascii="Calibri" w:hAnsi="Calibri"/>
          <w:sz w:val="22"/>
          <w:szCs w:val="22"/>
        </w:rPr>
      </w:pPr>
    </w:p>
    <w:p w:rsidR="00C959E2" w:rsidRPr="005404DA" w:rsidRDefault="00C959E2" w:rsidP="00C959E2">
      <w:pPr>
        <w:rPr>
          <w:rFonts w:ascii="Calibri" w:hAnsi="Calibri"/>
          <w:sz w:val="22"/>
          <w:szCs w:val="22"/>
        </w:rPr>
      </w:pPr>
      <w:r w:rsidRPr="005404DA">
        <w:rPr>
          <w:rFonts w:ascii="Calibri" w:hAnsi="Calibri"/>
          <w:sz w:val="22"/>
          <w:szCs w:val="22"/>
        </w:rPr>
        <w:t>This note describes how information you submit to RPA may be used for the purposes of this study</w:t>
      </w:r>
      <w:r w:rsidR="00435B7F" w:rsidRPr="005404DA">
        <w:rPr>
          <w:rFonts w:ascii="Calibri" w:hAnsi="Calibri"/>
          <w:sz w:val="22"/>
          <w:szCs w:val="22"/>
        </w:rPr>
        <w:t xml:space="preserve"> </w:t>
      </w:r>
      <w:r w:rsidR="00E570DC" w:rsidRPr="005404DA">
        <w:rPr>
          <w:rFonts w:ascii="Calibri" w:hAnsi="Calibri"/>
          <w:sz w:val="22"/>
          <w:szCs w:val="22"/>
        </w:rPr>
        <w:t xml:space="preserve">which is </w:t>
      </w:r>
      <w:r w:rsidR="00435B7F" w:rsidRPr="005404DA">
        <w:rPr>
          <w:rFonts w:ascii="Calibri" w:hAnsi="Calibri"/>
          <w:sz w:val="22"/>
          <w:szCs w:val="22"/>
        </w:rPr>
        <w:t xml:space="preserve">undertaken </w:t>
      </w:r>
      <w:r w:rsidRPr="005404DA">
        <w:rPr>
          <w:rFonts w:ascii="Calibri" w:hAnsi="Calibri"/>
          <w:sz w:val="22"/>
          <w:szCs w:val="22"/>
        </w:rPr>
        <w:t xml:space="preserve">on behalf of </w:t>
      </w:r>
      <w:proofErr w:type="spellStart"/>
      <w:r w:rsidR="005260AC">
        <w:rPr>
          <w:rFonts w:ascii="Calibri" w:hAnsi="Calibri"/>
          <w:sz w:val="22"/>
          <w:szCs w:val="22"/>
        </w:rPr>
        <w:t>KemI</w:t>
      </w:r>
      <w:proofErr w:type="spellEnd"/>
      <w:r w:rsidRPr="005404DA">
        <w:rPr>
          <w:rFonts w:ascii="Calibri" w:hAnsi="Calibri"/>
          <w:sz w:val="22"/>
          <w:szCs w:val="22"/>
        </w:rPr>
        <w:t xml:space="preserve">. </w:t>
      </w:r>
      <w:r w:rsidR="00D265D0" w:rsidRPr="005404DA">
        <w:rPr>
          <w:rFonts w:ascii="Calibri" w:hAnsi="Calibri"/>
          <w:sz w:val="22"/>
          <w:szCs w:val="22"/>
        </w:rPr>
        <w:t xml:space="preserve"> </w:t>
      </w:r>
      <w:r w:rsidRPr="005404DA">
        <w:rPr>
          <w:rFonts w:ascii="Calibri" w:hAnsi="Calibri"/>
          <w:sz w:val="22"/>
          <w:szCs w:val="22"/>
        </w:rPr>
        <w:t>Your attention is drawn to the following:</w:t>
      </w:r>
    </w:p>
    <w:p w:rsidR="00C959E2" w:rsidRPr="005404DA" w:rsidRDefault="00C959E2" w:rsidP="00C959E2">
      <w:pPr>
        <w:rPr>
          <w:rFonts w:ascii="Calibri" w:hAnsi="Calibri"/>
          <w:sz w:val="22"/>
          <w:szCs w:val="22"/>
        </w:rPr>
      </w:pPr>
    </w:p>
    <w:p w:rsidR="00C959E2" w:rsidRPr="005404DA" w:rsidRDefault="00C959E2" w:rsidP="00C959E2">
      <w:pPr>
        <w:rPr>
          <w:rFonts w:ascii="Calibri" w:hAnsi="Calibri"/>
          <w:b/>
          <w:i/>
          <w:sz w:val="22"/>
          <w:szCs w:val="22"/>
        </w:rPr>
      </w:pPr>
      <w:r w:rsidRPr="005404DA">
        <w:rPr>
          <w:rFonts w:ascii="Calibri" w:hAnsi="Calibri"/>
          <w:b/>
          <w:i/>
          <w:sz w:val="22"/>
          <w:szCs w:val="22"/>
        </w:rPr>
        <w:t>How your data and details may be used</w:t>
      </w:r>
    </w:p>
    <w:p w:rsidR="00C959E2" w:rsidRPr="005404DA" w:rsidRDefault="00C959E2" w:rsidP="00C959E2">
      <w:pPr>
        <w:rPr>
          <w:rFonts w:ascii="Calibri" w:hAnsi="Calibri"/>
          <w:b/>
          <w:sz w:val="22"/>
          <w:szCs w:val="22"/>
        </w:rPr>
      </w:pPr>
    </w:p>
    <w:p w:rsidR="00C959E2" w:rsidRPr="005404DA" w:rsidRDefault="00037A8F" w:rsidP="00C67A8F">
      <w:pPr>
        <w:pStyle w:val="Bullet"/>
        <w:numPr>
          <w:ilvl w:val="0"/>
          <w:numId w:val="1"/>
        </w:numPr>
        <w:tabs>
          <w:tab w:val="num" w:pos="357"/>
        </w:tabs>
        <w:ind w:left="357"/>
        <w:rPr>
          <w:rFonts w:ascii="Calibri" w:hAnsi="Calibri"/>
          <w:sz w:val="22"/>
          <w:szCs w:val="22"/>
        </w:rPr>
      </w:pPr>
      <w:r w:rsidRPr="005404DA">
        <w:rPr>
          <w:rFonts w:ascii="Calibri" w:hAnsi="Calibri"/>
          <w:sz w:val="22"/>
          <w:szCs w:val="22"/>
        </w:rPr>
        <w:t>If you are a company or industry association, a</w:t>
      </w:r>
      <w:r w:rsidR="00C959E2" w:rsidRPr="005404DA">
        <w:rPr>
          <w:rFonts w:ascii="Calibri" w:hAnsi="Calibri"/>
          <w:sz w:val="22"/>
          <w:szCs w:val="22"/>
        </w:rPr>
        <w:t>ny infor</w:t>
      </w:r>
      <w:r w:rsidR="007430D5" w:rsidRPr="005404DA">
        <w:rPr>
          <w:rFonts w:ascii="Calibri" w:hAnsi="Calibri"/>
          <w:sz w:val="22"/>
          <w:szCs w:val="22"/>
        </w:rPr>
        <w:t>mation you provide will not be directly</w:t>
      </w:r>
      <w:r w:rsidR="00C959E2" w:rsidRPr="005404DA">
        <w:rPr>
          <w:rFonts w:ascii="Calibri" w:hAnsi="Calibri"/>
          <w:sz w:val="22"/>
          <w:szCs w:val="22"/>
        </w:rPr>
        <w:t xml:space="preserve"> linked to </w:t>
      </w:r>
      <w:r w:rsidR="007430D5" w:rsidRPr="005404DA">
        <w:rPr>
          <w:rFonts w:ascii="Calibri" w:hAnsi="Calibri"/>
          <w:sz w:val="22"/>
          <w:szCs w:val="22"/>
        </w:rPr>
        <w:t xml:space="preserve">the name of </w:t>
      </w:r>
      <w:r w:rsidR="00C959E2" w:rsidRPr="005404DA">
        <w:rPr>
          <w:rFonts w:ascii="Calibri" w:hAnsi="Calibri"/>
          <w:sz w:val="22"/>
          <w:szCs w:val="22"/>
        </w:rPr>
        <w:t xml:space="preserve">your organisation in </w:t>
      </w:r>
      <w:r w:rsidR="00ED4D2D" w:rsidRPr="005404DA">
        <w:rPr>
          <w:rFonts w:ascii="Calibri" w:hAnsi="Calibri"/>
          <w:sz w:val="22"/>
          <w:szCs w:val="22"/>
        </w:rPr>
        <w:t>the reports</w:t>
      </w:r>
      <w:r w:rsidR="00163079" w:rsidRPr="005404DA">
        <w:rPr>
          <w:rFonts w:ascii="Calibri" w:hAnsi="Calibri"/>
          <w:sz w:val="22"/>
          <w:szCs w:val="22"/>
        </w:rPr>
        <w:t xml:space="preserve"> that we submit to </w:t>
      </w:r>
      <w:proofErr w:type="spellStart"/>
      <w:r w:rsidR="005260AC">
        <w:rPr>
          <w:rFonts w:ascii="Calibri" w:hAnsi="Calibri"/>
          <w:sz w:val="22"/>
          <w:szCs w:val="22"/>
        </w:rPr>
        <w:t>KemI</w:t>
      </w:r>
      <w:proofErr w:type="spellEnd"/>
      <w:r w:rsidR="00C67A8F" w:rsidRPr="005404DA">
        <w:rPr>
          <w:rFonts w:ascii="Calibri" w:hAnsi="Calibri"/>
          <w:sz w:val="22"/>
          <w:szCs w:val="22"/>
        </w:rPr>
        <w:t xml:space="preserve"> for the purposes of bein</w:t>
      </w:r>
      <w:r w:rsidR="005260AC">
        <w:rPr>
          <w:rFonts w:ascii="Calibri" w:hAnsi="Calibri"/>
          <w:sz w:val="22"/>
          <w:szCs w:val="22"/>
        </w:rPr>
        <w:t>g made available to the public</w:t>
      </w:r>
      <w:r w:rsidR="00163079" w:rsidRPr="005404DA">
        <w:rPr>
          <w:rFonts w:ascii="Calibri" w:hAnsi="Calibri"/>
          <w:sz w:val="22"/>
          <w:szCs w:val="22"/>
        </w:rPr>
        <w:t xml:space="preserve"> </w:t>
      </w:r>
      <w:r w:rsidR="005260AC" w:rsidRPr="005404DA">
        <w:rPr>
          <w:rFonts w:ascii="Calibri" w:hAnsi="Calibri"/>
          <w:sz w:val="22"/>
          <w:szCs w:val="22"/>
        </w:rPr>
        <w:t>(</w:t>
      </w:r>
      <w:r w:rsidR="005260AC">
        <w:rPr>
          <w:rFonts w:ascii="Calibri" w:hAnsi="Calibri"/>
          <w:sz w:val="22"/>
          <w:szCs w:val="22"/>
        </w:rPr>
        <w:t>in the form of an RoHS</w:t>
      </w:r>
      <w:r w:rsidR="005260AC" w:rsidRPr="005404DA">
        <w:rPr>
          <w:rFonts w:ascii="Calibri" w:hAnsi="Calibri"/>
          <w:sz w:val="22"/>
          <w:szCs w:val="22"/>
        </w:rPr>
        <w:t xml:space="preserve"> Annex </w:t>
      </w:r>
      <w:r w:rsidR="005260AC">
        <w:rPr>
          <w:rFonts w:ascii="Calibri" w:hAnsi="Calibri"/>
          <w:sz w:val="22"/>
          <w:szCs w:val="22"/>
        </w:rPr>
        <w:t>II</w:t>
      </w:r>
      <w:r w:rsidR="005260AC" w:rsidRPr="005404DA">
        <w:rPr>
          <w:rFonts w:ascii="Calibri" w:hAnsi="Calibri"/>
          <w:sz w:val="22"/>
          <w:szCs w:val="22"/>
        </w:rPr>
        <w:t xml:space="preserve"> dossier posted on the Internet)</w:t>
      </w:r>
      <w:r w:rsidR="005260AC">
        <w:rPr>
          <w:rFonts w:ascii="Calibri" w:hAnsi="Calibri"/>
          <w:sz w:val="22"/>
          <w:szCs w:val="22"/>
        </w:rPr>
        <w:t>.</w:t>
      </w:r>
    </w:p>
    <w:p w:rsidR="00C67A8F" w:rsidRPr="005404DA" w:rsidRDefault="00C67A8F" w:rsidP="00C67A8F">
      <w:pPr>
        <w:pStyle w:val="Bullet"/>
        <w:numPr>
          <w:ilvl w:val="0"/>
          <w:numId w:val="0"/>
        </w:numPr>
        <w:tabs>
          <w:tab w:val="num" w:pos="357"/>
        </w:tabs>
        <w:ind w:left="1077" w:hanging="357"/>
        <w:rPr>
          <w:rFonts w:ascii="Calibri" w:hAnsi="Calibri"/>
          <w:sz w:val="22"/>
          <w:szCs w:val="22"/>
        </w:rPr>
      </w:pPr>
    </w:p>
    <w:p w:rsidR="00C959E2" w:rsidRPr="005404DA" w:rsidRDefault="00C959E2" w:rsidP="00C959E2">
      <w:pPr>
        <w:pStyle w:val="Bullet"/>
        <w:numPr>
          <w:ilvl w:val="0"/>
          <w:numId w:val="1"/>
        </w:numPr>
        <w:tabs>
          <w:tab w:val="num" w:pos="357"/>
        </w:tabs>
        <w:ind w:left="357"/>
        <w:rPr>
          <w:rFonts w:ascii="Calibri" w:hAnsi="Calibri"/>
          <w:sz w:val="22"/>
          <w:szCs w:val="22"/>
        </w:rPr>
      </w:pPr>
      <w:r w:rsidRPr="005404DA">
        <w:rPr>
          <w:rFonts w:ascii="Calibri" w:hAnsi="Calibri"/>
          <w:sz w:val="22"/>
          <w:szCs w:val="22"/>
        </w:rPr>
        <w:t>Any information you provide will solely be used for the purposes of this study</w:t>
      </w:r>
    </w:p>
    <w:p w:rsidR="00C959E2" w:rsidRPr="005404DA" w:rsidRDefault="00C959E2" w:rsidP="00C959E2">
      <w:pPr>
        <w:pStyle w:val="Bullet"/>
        <w:numPr>
          <w:ilvl w:val="0"/>
          <w:numId w:val="0"/>
        </w:numPr>
        <w:rPr>
          <w:rFonts w:ascii="Calibri" w:hAnsi="Calibri"/>
          <w:sz w:val="22"/>
          <w:szCs w:val="22"/>
        </w:rPr>
      </w:pPr>
    </w:p>
    <w:p w:rsidR="00977CBE" w:rsidRPr="005404DA" w:rsidRDefault="00C959E2" w:rsidP="00977CBE">
      <w:pPr>
        <w:pStyle w:val="Bullet"/>
        <w:numPr>
          <w:ilvl w:val="0"/>
          <w:numId w:val="1"/>
        </w:numPr>
        <w:tabs>
          <w:tab w:val="num" w:pos="357"/>
        </w:tabs>
        <w:ind w:left="357"/>
        <w:rPr>
          <w:rFonts w:ascii="Calibri" w:hAnsi="Calibri"/>
          <w:sz w:val="22"/>
          <w:szCs w:val="22"/>
        </w:rPr>
      </w:pPr>
      <w:r w:rsidRPr="005404DA">
        <w:rPr>
          <w:rFonts w:ascii="Calibri" w:hAnsi="Calibri"/>
          <w:sz w:val="22"/>
          <w:szCs w:val="22"/>
        </w:rPr>
        <w:t xml:space="preserve">Each question in the questionnaire allows you to specify whether any of the answers you provide should be considered </w:t>
      </w:r>
      <w:r w:rsidR="00E570DC" w:rsidRPr="005404DA">
        <w:rPr>
          <w:rFonts w:ascii="Calibri" w:hAnsi="Calibri"/>
          <w:sz w:val="22"/>
          <w:szCs w:val="22"/>
        </w:rPr>
        <w:t>commercially</w:t>
      </w:r>
      <w:r w:rsidRPr="005404DA">
        <w:rPr>
          <w:rFonts w:ascii="Calibri" w:hAnsi="Calibri"/>
          <w:sz w:val="22"/>
          <w:szCs w:val="22"/>
        </w:rPr>
        <w:t xml:space="preserve"> sensitive information.</w:t>
      </w:r>
      <w:r w:rsidR="005260AC">
        <w:rPr>
          <w:rFonts w:ascii="Calibri" w:hAnsi="Calibri"/>
          <w:sz w:val="22"/>
          <w:szCs w:val="22"/>
        </w:rPr>
        <w:t xml:space="preserve"> </w:t>
      </w:r>
      <w:r w:rsidRPr="005404DA">
        <w:rPr>
          <w:rFonts w:ascii="Calibri" w:hAnsi="Calibri"/>
          <w:sz w:val="22"/>
          <w:szCs w:val="22"/>
        </w:rPr>
        <w:t xml:space="preserve"> Please indicate if this is the case for each </w:t>
      </w:r>
      <w:r w:rsidR="00E570DC" w:rsidRPr="005404DA">
        <w:rPr>
          <w:rFonts w:ascii="Calibri" w:hAnsi="Calibri"/>
          <w:sz w:val="22"/>
          <w:szCs w:val="22"/>
        </w:rPr>
        <w:t xml:space="preserve">and every </w:t>
      </w:r>
      <w:r w:rsidRPr="005404DA">
        <w:rPr>
          <w:rFonts w:ascii="Calibri" w:hAnsi="Calibri"/>
          <w:sz w:val="22"/>
          <w:szCs w:val="22"/>
        </w:rPr>
        <w:t xml:space="preserve">answer you provide.  Commercially sensitive information will be included in a separate Confidential Annex </w:t>
      </w:r>
      <w:r w:rsidR="00E570DC" w:rsidRPr="005404DA">
        <w:rPr>
          <w:rFonts w:ascii="Calibri" w:hAnsi="Calibri"/>
          <w:sz w:val="22"/>
          <w:szCs w:val="22"/>
        </w:rPr>
        <w:t>which will</w:t>
      </w:r>
      <w:r w:rsidRPr="005404DA">
        <w:rPr>
          <w:rFonts w:ascii="Calibri" w:hAnsi="Calibri"/>
          <w:sz w:val="22"/>
          <w:szCs w:val="22"/>
        </w:rPr>
        <w:t xml:space="preserve"> be submitted to </w:t>
      </w:r>
      <w:proofErr w:type="spellStart"/>
      <w:r w:rsidR="005260AC">
        <w:rPr>
          <w:rFonts w:ascii="Calibri" w:hAnsi="Calibri"/>
          <w:sz w:val="22"/>
          <w:szCs w:val="22"/>
        </w:rPr>
        <w:t>KemI</w:t>
      </w:r>
      <w:proofErr w:type="spellEnd"/>
      <w:r w:rsidRPr="005404DA">
        <w:rPr>
          <w:rFonts w:ascii="Calibri" w:hAnsi="Calibri"/>
          <w:sz w:val="22"/>
          <w:szCs w:val="22"/>
        </w:rPr>
        <w:t xml:space="preserve">.  The Confidential Annex will not be part of </w:t>
      </w:r>
      <w:r w:rsidR="00163079" w:rsidRPr="005404DA">
        <w:rPr>
          <w:rFonts w:ascii="Calibri" w:hAnsi="Calibri"/>
          <w:sz w:val="22"/>
          <w:szCs w:val="22"/>
        </w:rPr>
        <w:t xml:space="preserve">our Final Report that we submit to </w:t>
      </w:r>
      <w:proofErr w:type="spellStart"/>
      <w:r w:rsidR="005260AC">
        <w:rPr>
          <w:rFonts w:ascii="Calibri" w:hAnsi="Calibri"/>
          <w:sz w:val="22"/>
          <w:szCs w:val="22"/>
        </w:rPr>
        <w:t>KemI</w:t>
      </w:r>
      <w:proofErr w:type="spellEnd"/>
      <w:r w:rsidR="00163079" w:rsidRPr="005404DA">
        <w:rPr>
          <w:rFonts w:ascii="Calibri" w:hAnsi="Calibri"/>
          <w:sz w:val="22"/>
          <w:szCs w:val="22"/>
        </w:rPr>
        <w:t xml:space="preserve"> </w:t>
      </w:r>
      <w:r w:rsidR="00C67A8F" w:rsidRPr="005404DA">
        <w:rPr>
          <w:rFonts w:ascii="Calibri" w:hAnsi="Calibri"/>
          <w:sz w:val="22"/>
          <w:szCs w:val="22"/>
        </w:rPr>
        <w:t>for the purposes of being made available to the public</w:t>
      </w:r>
      <w:r w:rsidR="005260AC">
        <w:rPr>
          <w:rFonts w:ascii="Calibri" w:hAnsi="Calibri"/>
          <w:sz w:val="22"/>
          <w:szCs w:val="22"/>
        </w:rPr>
        <w:t xml:space="preserve"> </w:t>
      </w:r>
      <w:r w:rsidR="005260AC" w:rsidRPr="005404DA">
        <w:rPr>
          <w:rFonts w:ascii="Calibri" w:hAnsi="Calibri"/>
          <w:sz w:val="22"/>
          <w:szCs w:val="22"/>
        </w:rPr>
        <w:t>(</w:t>
      </w:r>
      <w:r w:rsidR="005260AC">
        <w:rPr>
          <w:rFonts w:ascii="Calibri" w:hAnsi="Calibri"/>
          <w:sz w:val="22"/>
          <w:szCs w:val="22"/>
        </w:rPr>
        <w:t xml:space="preserve">in the form of </w:t>
      </w:r>
      <w:proofErr w:type="gramStart"/>
      <w:r w:rsidR="005260AC">
        <w:rPr>
          <w:rFonts w:ascii="Calibri" w:hAnsi="Calibri"/>
          <w:sz w:val="22"/>
          <w:szCs w:val="22"/>
        </w:rPr>
        <w:t>an</w:t>
      </w:r>
      <w:proofErr w:type="gramEnd"/>
      <w:r w:rsidR="005260AC">
        <w:rPr>
          <w:rFonts w:ascii="Calibri" w:hAnsi="Calibri"/>
          <w:sz w:val="22"/>
          <w:szCs w:val="22"/>
        </w:rPr>
        <w:t xml:space="preserve"> RoHS</w:t>
      </w:r>
      <w:r w:rsidR="005260AC" w:rsidRPr="005404DA">
        <w:rPr>
          <w:rFonts w:ascii="Calibri" w:hAnsi="Calibri"/>
          <w:sz w:val="22"/>
          <w:szCs w:val="22"/>
        </w:rPr>
        <w:t xml:space="preserve"> Annex </w:t>
      </w:r>
      <w:r w:rsidR="005260AC">
        <w:rPr>
          <w:rFonts w:ascii="Calibri" w:hAnsi="Calibri"/>
          <w:sz w:val="22"/>
          <w:szCs w:val="22"/>
        </w:rPr>
        <w:t>II</w:t>
      </w:r>
      <w:r w:rsidR="005260AC" w:rsidRPr="005404DA">
        <w:rPr>
          <w:rFonts w:ascii="Calibri" w:hAnsi="Calibri"/>
          <w:sz w:val="22"/>
          <w:szCs w:val="22"/>
        </w:rPr>
        <w:t xml:space="preserve"> dossier posted on the Internet)</w:t>
      </w:r>
      <w:r w:rsidR="0004770A" w:rsidRPr="005404DA">
        <w:rPr>
          <w:rFonts w:ascii="Calibri" w:hAnsi="Calibri"/>
          <w:sz w:val="22"/>
          <w:szCs w:val="22"/>
        </w:rPr>
        <w:t>.</w:t>
      </w:r>
      <w:r w:rsidR="00DC0B27" w:rsidRPr="005404DA">
        <w:rPr>
          <w:rFonts w:ascii="Calibri" w:hAnsi="Calibri"/>
          <w:sz w:val="22"/>
          <w:szCs w:val="22"/>
        </w:rPr>
        <w:t xml:space="preserve"> </w:t>
      </w:r>
      <w:r w:rsidR="00977CBE" w:rsidRPr="005404DA">
        <w:rPr>
          <w:rFonts w:ascii="Calibri" w:hAnsi="Calibri"/>
          <w:sz w:val="22"/>
          <w:szCs w:val="22"/>
        </w:rPr>
        <w:t xml:space="preserve"> However, </w:t>
      </w:r>
      <w:proofErr w:type="spellStart"/>
      <w:r w:rsidR="005260AC">
        <w:rPr>
          <w:rFonts w:ascii="Calibri" w:hAnsi="Calibri"/>
          <w:sz w:val="22"/>
          <w:szCs w:val="22"/>
        </w:rPr>
        <w:t>KemI</w:t>
      </w:r>
      <w:proofErr w:type="spellEnd"/>
      <w:r w:rsidR="0004770A" w:rsidRPr="005404DA">
        <w:rPr>
          <w:rFonts w:ascii="Calibri" w:hAnsi="Calibri"/>
          <w:sz w:val="22"/>
          <w:szCs w:val="22"/>
        </w:rPr>
        <w:t xml:space="preserve"> though is bound by Regulation (EC) No 1049/2001 on public access to documents. </w:t>
      </w:r>
      <w:r w:rsidR="00977CBE" w:rsidRPr="005404DA">
        <w:rPr>
          <w:rFonts w:ascii="Calibri" w:hAnsi="Calibri"/>
          <w:sz w:val="22"/>
          <w:szCs w:val="22"/>
        </w:rPr>
        <w:t xml:space="preserve"> </w:t>
      </w:r>
      <w:r w:rsidR="0004770A" w:rsidRPr="005404DA">
        <w:rPr>
          <w:rFonts w:ascii="Calibri" w:hAnsi="Calibri"/>
          <w:sz w:val="22"/>
          <w:szCs w:val="22"/>
        </w:rPr>
        <w:t xml:space="preserve">This means that if an application for access to the Confidential Annex is received </w:t>
      </w:r>
      <w:proofErr w:type="spellStart"/>
      <w:r w:rsidR="005260AC">
        <w:rPr>
          <w:rFonts w:ascii="Calibri" w:hAnsi="Calibri"/>
          <w:sz w:val="22"/>
          <w:szCs w:val="22"/>
        </w:rPr>
        <w:t>KemI</w:t>
      </w:r>
      <w:proofErr w:type="spellEnd"/>
      <w:r w:rsidR="0004770A" w:rsidRPr="005404DA">
        <w:rPr>
          <w:rFonts w:ascii="Calibri" w:hAnsi="Calibri"/>
          <w:sz w:val="22"/>
          <w:szCs w:val="22"/>
        </w:rPr>
        <w:t xml:space="preserve"> will have to assess it. </w:t>
      </w:r>
      <w:r w:rsidR="00977CBE" w:rsidRPr="005404DA">
        <w:rPr>
          <w:rFonts w:ascii="Calibri" w:hAnsi="Calibri"/>
          <w:sz w:val="22"/>
          <w:szCs w:val="22"/>
        </w:rPr>
        <w:t xml:space="preserve"> </w:t>
      </w:r>
      <w:r w:rsidR="00355334" w:rsidRPr="005404DA">
        <w:rPr>
          <w:rFonts w:ascii="Calibri" w:hAnsi="Calibri"/>
          <w:sz w:val="22"/>
          <w:szCs w:val="22"/>
        </w:rPr>
        <w:t>For this reason, we encourage you to provide a short explanation every time you indicate that the information is considered as commercially sensitive.</w:t>
      </w:r>
      <w:r w:rsidR="009F573F" w:rsidRPr="005404DA">
        <w:rPr>
          <w:rFonts w:ascii="Calibri" w:hAnsi="Calibri"/>
          <w:sz w:val="22"/>
          <w:szCs w:val="22"/>
        </w:rPr>
        <w:t xml:space="preserve"> </w:t>
      </w:r>
      <w:r w:rsidR="00977CBE" w:rsidRPr="005404DA">
        <w:rPr>
          <w:rFonts w:ascii="Calibri" w:hAnsi="Calibri"/>
          <w:sz w:val="22"/>
          <w:szCs w:val="22"/>
        </w:rPr>
        <w:t xml:space="preserve"> </w:t>
      </w:r>
      <w:r w:rsidR="00355334" w:rsidRPr="005404DA">
        <w:rPr>
          <w:rFonts w:ascii="Calibri" w:hAnsi="Calibri"/>
          <w:sz w:val="22"/>
          <w:szCs w:val="22"/>
        </w:rPr>
        <w:t xml:space="preserve">This will facilitate </w:t>
      </w:r>
      <w:proofErr w:type="spellStart"/>
      <w:r w:rsidR="005260AC">
        <w:rPr>
          <w:rFonts w:ascii="Calibri" w:hAnsi="Calibri"/>
          <w:sz w:val="22"/>
          <w:szCs w:val="22"/>
        </w:rPr>
        <w:t>KemI</w:t>
      </w:r>
      <w:proofErr w:type="spellEnd"/>
      <w:r w:rsidR="00355334" w:rsidRPr="005404DA">
        <w:rPr>
          <w:rFonts w:ascii="Calibri" w:hAnsi="Calibri"/>
          <w:sz w:val="22"/>
          <w:szCs w:val="22"/>
        </w:rPr>
        <w:t xml:space="preserve"> to process an application (if any) </w:t>
      </w:r>
      <w:r w:rsidR="00F6367A" w:rsidRPr="005404DA">
        <w:rPr>
          <w:rFonts w:ascii="Calibri" w:hAnsi="Calibri"/>
          <w:sz w:val="22"/>
          <w:szCs w:val="22"/>
        </w:rPr>
        <w:t xml:space="preserve">pursuant to the above-mentioned Regulation </w:t>
      </w:r>
      <w:r w:rsidR="00355334" w:rsidRPr="005404DA">
        <w:rPr>
          <w:rFonts w:ascii="Calibri" w:hAnsi="Calibri"/>
          <w:sz w:val="22"/>
          <w:szCs w:val="22"/>
        </w:rPr>
        <w:t>and duly balance the involved interests</w:t>
      </w:r>
      <w:r w:rsidR="005260AC">
        <w:rPr>
          <w:rFonts w:ascii="Calibri" w:hAnsi="Calibri"/>
          <w:sz w:val="22"/>
          <w:szCs w:val="22"/>
        </w:rPr>
        <w:t>.</w:t>
      </w:r>
    </w:p>
    <w:p w:rsidR="00C959E2" w:rsidRPr="005404DA" w:rsidRDefault="00C959E2" w:rsidP="00977CBE">
      <w:pPr>
        <w:pStyle w:val="Bullet"/>
        <w:numPr>
          <w:ilvl w:val="0"/>
          <w:numId w:val="0"/>
        </w:numPr>
        <w:ind w:left="720"/>
        <w:rPr>
          <w:rFonts w:ascii="Calibri" w:hAnsi="Calibri"/>
          <w:sz w:val="22"/>
          <w:szCs w:val="22"/>
        </w:rPr>
      </w:pPr>
    </w:p>
    <w:p w:rsidR="00F339E4" w:rsidRPr="005404DA" w:rsidRDefault="00C959E2" w:rsidP="00F339E4">
      <w:pPr>
        <w:pStyle w:val="Bullet"/>
        <w:numPr>
          <w:ilvl w:val="0"/>
          <w:numId w:val="1"/>
        </w:numPr>
        <w:tabs>
          <w:tab w:val="num" w:pos="357"/>
        </w:tabs>
        <w:ind w:left="357"/>
        <w:rPr>
          <w:rFonts w:ascii="Calibri" w:hAnsi="Calibri"/>
          <w:sz w:val="22"/>
          <w:szCs w:val="22"/>
        </w:rPr>
      </w:pPr>
      <w:r w:rsidRPr="005404DA">
        <w:rPr>
          <w:rFonts w:ascii="Calibri" w:hAnsi="Calibri"/>
          <w:sz w:val="22"/>
          <w:szCs w:val="22"/>
        </w:rPr>
        <w:t xml:space="preserve">The names of all organisations contacted will </w:t>
      </w:r>
      <w:r w:rsidR="00F339E4" w:rsidRPr="005404DA">
        <w:rPr>
          <w:rFonts w:ascii="Calibri" w:hAnsi="Calibri"/>
          <w:sz w:val="22"/>
          <w:szCs w:val="22"/>
        </w:rPr>
        <w:t xml:space="preserve">generally </w:t>
      </w:r>
      <w:r w:rsidRPr="005404DA">
        <w:rPr>
          <w:rFonts w:ascii="Calibri" w:hAnsi="Calibri"/>
          <w:sz w:val="22"/>
          <w:szCs w:val="22"/>
        </w:rPr>
        <w:t xml:space="preserve">be made available to </w:t>
      </w:r>
      <w:proofErr w:type="spellStart"/>
      <w:r w:rsidR="005260AC">
        <w:rPr>
          <w:rFonts w:ascii="Calibri" w:hAnsi="Calibri"/>
          <w:sz w:val="22"/>
          <w:szCs w:val="22"/>
        </w:rPr>
        <w:t>KemI</w:t>
      </w:r>
      <w:proofErr w:type="spellEnd"/>
      <w:r w:rsidR="00ED4D2D" w:rsidRPr="005404DA">
        <w:rPr>
          <w:rFonts w:ascii="Calibri" w:hAnsi="Calibri"/>
          <w:sz w:val="22"/>
          <w:szCs w:val="22"/>
        </w:rPr>
        <w:t xml:space="preserve"> in </w:t>
      </w:r>
      <w:r w:rsidR="00E570DC" w:rsidRPr="005404DA">
        <w:rPr>
          <w:rFonts w:ascii="Calibri" w:hAnsi="Calibri"/>
          <w:sz w:val="22"/>
          <w:szCs w:val="22"/>
        </w:rPr>
        <w:t xml:space="preserve">the form of </w:t>
      </w:r>
      <w:r w:rsidR="00ED4D2D" w:rsidRPr="005404DA">
        <w:rPr>
          <w:rFonts w:ascii="Calibri" w:hAnsi="Calibri"/>
          <w:sz w:val="22"/>
          <w:szCs w:val="22"/>
        </w:rPr>
        <w:t>an alphabetical list</w:t>
      </w:r>
      <w:r w:rsidRPr="005404DA">
        <w:rPr>
          <w:rFonts w:ascii="Calibri" w:hAnsi="Calibri"/>
          <w:sz w:val="22"/>
          <w:szCs w:val="22"/>
        </w:rPr>
        <w:t xml:space="preserve">. </w:t>
      </w:r>
      <w:r w:rsidR="005260AC">
        <w:rPr>
          <w:rFonts w:ascii="Calibri" w:hAnsi="Calibri"/>
          <w:sz w:val="22"/>
          <w:szCs w:val="22"/>
        </w:rPr>
        <w:t xml:space="preserve"> </w:t>
      </w:r>
      <w:r w:rsidR="00ED4D2D" w:rsidRPr="005404DA">
        <w:rPr>
          <w:rFonts w:ascii="Calibri" w:hAnsi="Calibri"/>
          <w:sz w:val="22"/>
          <w:szCs w:val="22"/>
        </w:rPr>
        <w:t>The</w:t>
      </w:r>
      <w:r w:rsidRPr="005404DA">
        <w:rPr>
          <w:rFonts w:ascii="Calibri" w:hAnsi="Calibri"/>
          <w:sz w:val="22"/>
          <w:szCs w:val="22"/>
        </w:rPr>
        <w:t xml:space="preserve"> alphabetical list of consultees will appear in </w:t>
      </w:r>
      <w:r w:rsidR="00163079" w:rsidRPr="005404DA">
        <w:rPr>
          <w:rFonts w:ascii="Calibri" w:hAnsi="Calibri"/>
          <w:sz w:val="22"/>
          <w:szCs w:val="22"/>
        </w:rPr>
        <w:t xml:space="preserve">our Final Report that we submit to </w:t>
      </w:r>
      <w:proofErr w:type="spellStart"/>
      <w:r w:rsidR="005260AC">
        <w:rPr>
          <w:rFonts w:ascii="Calibri" w:hAnsi="Calibri"/>
          <w:sz w:val="22"/>
          <w:szCs w:val="22"/>
        </w:rPr>
        <w:t>KemI</w:t>
      </w:r>
      <w:proofErr w:type="spellEnd"/>
      <w:r w:rsidR="00163079" w:rsidRPr="005404DA">
        <w:rPr>
          <w:rFonts w:ascii="Calibri" w:hAnsi="Calibri"/>
          <w:sz w:val="22"/>
          <w:szCs w:val="22"/>
        </w:rPr>
        <w:t xml:space="preserve"> </w:t>
      </w:r>
      <w:r w:rsidR="00C67A8F" w:rsidRPr="005404DA">
        <w:rPr>
          <w:rFonts w:ascii="Calibri" w:hAnsi="Calibri"/>
          <w:sz w:val="22"/>
          <w:szCs w:val="22"/>
        </w:rPr>
        <w:t>for the purposes of being made available to the public (</w:t>
      </w:r>
      <w:r w:rsidR="005260AC">
        <w:rPr>
          <w:rFonts w:ascii="Calibri" w:hAnsi="Calibri"/>
          <w:sz w:val="22"/>
          <w:szCs w:val="22"/>
        </w:rPr>
        <w:t xml:space="preserve">in the form of </w:t>
      </w:r>
      <w:proofErr w:type="gramStart"/>
      <w:r w:rsidR="005260AC">
        <w:rPr>
          <w:rFonts w:ascii="Calibri" w:hAnsi="Calibri"/>
          <w:sz w:val="22"/>
          <w:szCs w:val="22"/>
        </w:rPr>
        <w:t>an</w:t>
      </w:r>
      <w:proofErr w:type="gramEnd"/>
      <w:r w:rsidR="005260AC">
        <w:rPr>
          <w:rFonts w:ascii="Calibri" w:hAnsi="Calibri"/>
          <w:sz w:val="22"/>
          <w:szCs w:val="22"/>
        </w:rPr>
        <w:t xml:space="preserve"> RoHS</w:t>
      </w:r>
      <w:r w:rsidR="00ED4D2D" w:rsidRPr="005404DA">
        <w:rPr>
          <w:rFonts w:ascii="Calibri" w:hAnsi="Calibri"/>
          <w:sz w:val="22"/>
          <w:szCs w:val="22"/>
        </w:rPr>
        <w:t xml:space="preserve"> Annex </w:t>
      </w:r>
      <w:r w:rsidR="005260AC">
        <w:rPr>
          <w:rFonts w:ascii="Calibri" w:hAnsi="Calibri"/>
          <w:sz w:val="22"/>
          <w:szCs w:val="22"/>
        </w:rPr>
        <w:t>II</w:t>
      </w:r>
      <w:r w:rsidR="00ED4D2D" w:rsidRPr="005404DA">
        <w:rPr>
          <w:rFonts w:ascii="Calibri" w:hAnsi="Calibri"/>
          <w:sz w:val="22"/>
          <w:szCs w:val="22"/>
        </w:rPr>
        <w:t xml:space="preserve"> dossier </w:t>
      </w:r>
      <w:r w:rsidR="00E570DC" w:rsidRPr="005404DA">
        <w:rPr>
          <w:rFonts w:ascii="Calibri" w:hAnsi="Calibri"/>
          <w:sz w:val="22"/>
          <w:szCs w:val="22"/>
        </w:rPr>
        <w:t>posted</w:t>
      </w:r>
      <w:r w:rsidR="00ED4D2D" w:rsidRPr="005404DA">
        <w:rPr>
          <w:rFonts w:ascii="Calibri" w:hAnsi="Calibri"/>
          <w:sz w:val="22"/>
          <w:szCs w:val="22"/>
        </w:rPr>
        <w:t xml:space="preserve"> on the Internet</w:t>
      </w:r>
      <w:r w:rsidR="00C67A8F" w:rsidRPr="005404DA">
        <w:rPr>
          <w:rFonts w:ascii="Calibri" w:hAnsi="Calibri"/>
          <w:sz w:val="22"/>
          <w:szCs w:val="22"/>
        </w:rPr>
        <w:t>)</w:t>
      </w:r>
      <w:r w:rsidRPr="005404DA">
        <w:rPr>
          <w:rFonts w:ascii="Calibri" w:hAnsi="Calibri"/>
          <w:sz w:val="22"/>
          <w:szCs w:val="22"/>
        </w:rPr>
        <w:t xml:space="preserve">.  </w:t>
      </w:r>
      <w:r w:rsidR="00F339E4" w:rsidRPr="005404DA">
        <w:rPr>
          <w:rFonts w:ascii="Calibri" w:hAnsi="Calibri"/>
          <w:sz w:val="22"/>
          <w:szCs w:val="22"/>
        </w:rPr>
        <w:t>Please confirm in writing which of the 3 options below would best suit your needs:</w:t>
      </w:r>
    </w:p>
    <w:p w:rsidR="00F339E4" w:rsidRPr="005404DA" w:rsidRDefault="00F339E4" w:rsidP="00970692">
      <w:pPr>
        <w:numPr>
          <w:ilvl w:val="0"/>
          <w:numId w:val="41"/>
        </w:numPr>
        <w:tabs>
          <w:tab w:val="left" w:pos="288"/>
          <w:tab w:val="left" w:pos="720"/>
        </w:tabs>
        <w:spacing w:before="120" w:line="269" w:lineRule="exact"/>
        <w:ind w:left="714" w:hanging="425"/>
        <w:jc w:val="left"/>
        <w:textAlignment w:val="baseline"/>
        <w:rPr>
          <w:rFonts w:ascii="Calibri" w:eastAsia="Verdana" w:hAnsi="Calibri"/>
          <w:bCs w:val="0"/>
          <w:color w:val="000000"/>
          <w:sz w:val="22"/>
          <w:szCs w:val="22"/>
          <w:lang w:val="en-US"/>
        </w:rPr>
      </w:pPr>
      <w:r w:rsidRPr="005404DA">
        <w:rPr>
          <w:rFonts w:ascii="Calibri" w:eastAsia="Verdana" w:hAnsi="Calibri"/>
          <w:bCs w:val="0"/>
          <w:color w:val="000000"/>
          <w:sz w:val="22"/>
          <w:szCs w:val="22"/>
          <w:lang w:val="en-US"/>
        </w:rPr>
        <w:t xml:space="preserve">the name of your </w:t>
      </w:r>
      <w:proofErr w:type="spellStart"/>
      <w:r w:rsidRPr="005404DA">
        <w:rPr>
          <w:rFonts w:ascii="Calibri" w:eastAsia="Verdana" w:hAnsi="Calibri"/>
          <w:bCs w:val="0"/>
          <w:color w:val="000000"/>
          <w:sz w:val="22"/>
          <w:szCs w:val="22"/>
          <w:lang w:val="en-US"/>
        </w:rPr>
        <w:t>organisation</w:t>
      </w:r>
      <w:proofErr w:type="spellEnd"/>
      <w:r w:rsidRPr="005404DA">
        <w:rPr>
          <w:rFonts w:ascii="Calibri" w:eastAsia="Verdana" w:hAnsi="Calibri"/>
          <w:bCs w:val="0"/>
          <w:color w:val="000000"/>
          <w:sz w:val="22"/>
          <w:szCs w:val="22"/>
          <w:lang w:val="en-US"/>
        </w:rPr>
        <w:t xml:space="preserve"> is forwarded to </w:t>
      </w:r>
      <w:proofErr w:type="spellStart"/>
      <w:r w:rsidR="005260AC">
        <w:rPr>
          <w:rFonts w:ascii="Calibri" w:eastAsia="Verdana" w:hAnsi="Calibri"/>
          <w:bCs w:val="0"/>
          <w:color w:val="000000"/>
          <w:sz w:val="22"/>
          <w:szCs w:val="22"/>
          <w:lang w:val="en-US"/>
        </w:rPr>
        <w:t>KemI</w:t>
      </w:r>
      <w:proofErr w:type="spellEnd"/>
      <w:r w:rsidRPr="005404DA">
        <w:rPr>
          <w:rFonts w:ascii="Calibri" w:eastAsia="Verdana" w:hAnsi="Calibri"/>
          <w:bCs w:val="0"/>
          <w:color w:val="000000"/>
          <w:sz w:val="22"/>
          <w:szCs w:val="22"/>
          <w:lang w:val="en-US"/>
        </w:rPr>
        <w:t xml:space="preserve"> and published</w:t>
      </w:r>
    </w:p>
    <w:p w:rsidR="00F339E4" w:rsidRPr="005404DA" w:rsidRDefault="00F339E4" w:rsidP="00970692">
      <w:pPr>
        <w:numPr>
          <w:ilvl w:val="0"/>
          <w:numId w:val="41"/>
        </w:numPr>
        <w:tabs>
          <w:tab w:val="left" w:pos="288"/>
          <w:tab w:val="left" w:pos="720"/>
        </w:tabs>
        <w:spacing w:before="120" w:line="269" w:lineRule="exact"/>
        <w:ind w:left="714" w:hanging="425"/>
        <w:jc w:val="left"/>
        <w:textAlignment w:val="baseline"/>
        <w:rPr>
          <w:rFonts w:ascii="Calibri" w:eastAsia="Verdana" w:hAnsi="Calibri"/>
          <w:bCs w:val="0"/>
          <w:color w:val="000000"/>
          <w:sz w:val="22"/>
          <w:szCs w:val="22"/>
          <w:lang w:val="en-US"/>
        </w:rPr>
      </w:pPr>
      <w:proofErr w:type="gramStart"/>
      <w:r w:rsidRPr="005404DA">
        <w:rPr>
          <w:rFonts w:ascii="Calibri" w:eastAsia="Verdana" w:hAnsi="Calibri"/>
          <w:bCs w:val="0"/>
          <w:color w:val="000000"/>
          <w:sz w:val="22"/>
          <w:szCs w:val="22"/>
          <w:lang w:val="en-US"/>
        </w:rPr>
        <w:t>the</w:t>
      </w:r>
      <w:proofErr w:type="gramEnd"/>
      <w:r w:rsidRPr="005404DA">
        <w:rPr>
          <w:rFonts w:ascii="Calibri" w:eastAsia="Verdana" w:hAnsi="Calibri"/>
          <w:bCs w:val="0"/>
          <w:color w:val="000000"/>
          <w:sz w:val="22"/>
          <w:szCs w:val="22"/>
          <w:lang w:val="en-US"/>
        </w:rPr>
        <w:t xml:space="preserve"> name of your </w:t>
      </w:r>
      <w:proofErr w:type="spellStart"/>
      <w:r w:rsidRPr="005404DA">
        <w:rPr>
          <w:rFonts w:ascii="Calibri" w:eastAsia="Verdana" w:hAnsi="Calibri"/>
          <w:bCs w:val="0"/>
          <w:color w:val="000000"/>
          <w:sz w:val="22"/>
          <w:szCs w:val="22"/>
          <w:lang w:val="en-US"/>
        </w:rPr>
        <w:t>organisation</w:t>
      </w:r>
      <w:proofErr w:type="spellEnd"/>
      <w:r w:rsidRPr="005404DA">
        <w:rPr>
          <w:rFonts w:ascii="Calibri" w:eastAsia="Verdana" w:hAnsi="Calibri"/>
          <w:bCs w:val="0"/>
          <w:color w:val="000000"/>
          <w:sz w:val="22"/>
          <w:szCs w:val="22"/>
          <w:lang w:val="en-US"/>
        </w:rPr>
        <w:t xml:space="preserve"> is forwarded to </w:t>
      </w:r>
      <w:proofErr w:type="spellStart"/>
      <w:r w:rsidR="005260AC">
        <w:rPr>
          <w:rFonts w:ascii="Calibri" w:eastAsia="Verdana" w:hAnsi="Calibri"/>
          <w:bCs w:val="0"/>
          <w:color w:val="000000"/>
          <w:sz w:val="22"/>
          <w:szCs w:val="22"/>
          <w:lang w:val="en-US"/>
        </w:rPr>
        <w:t>KemI</w:t>
      </w:r>
      <w:proofErr w:type="spellEnd"/>
      <w:r w:rsidRPr="005404DA">
        <w:rPr>
          <w:rFonts w:ascii="Calibri" w:eastAsia="Verdana" w:hAnsi="Calibri"/>
          <w:bCs w:val="0"/>
          <w:color w:val="000000"/>
          <w:sz w:val="22"/>
          <w:szCs w:val="22"/>
          <w:lang w:val="en-US"/>
        </w:rPr>
        <w:t xml:space="preserve"> within a confidential annex.  The name will not be published</w:t>
      </w:r>
    </w:p>
    <w:p w:rsidR="00F339E4" w:rsidRPr="005404DA" w:rsidRDefault="00F339E4" w:rsidP="00970692">
      <w:pPr>
        <w:numPr>
          <w:ilvl w:val="0"/>
          <w:numId w:val="41"/>
        </w:numPr>
        <w:tabs>
          <w:tab w:val="left" w:pos="288"/>
          <w:tab w:val="left" w:pos="720"/>
        </w:tabs>
        <w:spacing w:before="120" w:line="269" w:lineRule="exact"/>
        <w:ind w:left="714" w:hanging="425"/>
        <w:jc w:val="left"/>
        <w:textAlignment w:val="baseline"/>
        <w:rPr>
          <w:rFonts w:ascii="Calibri" w:eastAsia="Verdana" w:hAnsi="Calibri"/>
          <w:bCs w:val="0"/>
          <w:color w:val="000000"/>
          <w:sz w:val="22"/>
          <w:szCs w:val="22"/>
          <w:lang w:val="en-US"/>
        </w:rPr>
      </w:pPr>
      <w:proofErr w:type="gramStart"/>
      <w:r w:rsidRPr="005404DA">
        <w:rPr>
          <w:rFonts w:ascii="Calibri" w:eastAsia="Verdana" w:hAnsi="Calibri"/>
          <w:bCs w:val="0"/>
          <w:color w:val="000000"/>
          <w:sz w:val="22"/>
          <w:szCs w:val="22"/>
          <w:lang w:val="en-US"/>
        </w:rPr>
        <w:t>the</w:t>
      </w:r>
      <w:proofErr w:type="gramEnd"/>
      <w:r w:rsidRPr="005404DA">
        <w:rPr>
          <w:rFonts w:ascii="Calibri" w:eastAsia="Verdana" w:hAnsi="Calibri"/>
          <w:bCs w:val="0"/>
          <w:color w:val="000000"/>
          <w:sz w:val="22"/>
          <w:szCs w:val="22"/>
          <w:lang w:val="en-US"/>
        </w:rPr>
        <w:t xml:space="preserve"> name of your organisation is not forwarded to </w:t>
      </w:r>
      <w:proofErr w:type="spellStart"/>
      <w:r w:rsidR="005260AC">
        <w:rPr>
          <w:rFonts w:ascii="Calibri" w:eastAsia="Verdana" w:hAnsi="Calibri"/>
          <w:bCs w:val="0"/>
          <w:color w:val="000000"/>
          <w:sz w:val="22"/>
          <w:szCs w:val="22"/>
          <w:lang w:val="en-US"/>
        </w:rPr>
        <w:t>KemI</w:t>
      </w:r>
      <w:proofErr w:type="spellEnd"/>
      <w:r w:rsidRPr="005404DA">
        <w:rPr>
          <w:rFonts w:ascii="Calibri" w:eastAsia="Verdana" w:hAnsi="Calibri"/>
          <w:bCs w:val="0"/>
          <w:color w:val="000000"/>
          <w:sz w:val="22"/>
          <w:szCs w:val="22"/>
          <w:lang w:val="en-US"/>
        </w:rPr>
        <w:t>.</w:t>
      </w:r>
    </w:p>
    <w:p w:rsidR="00C959E2" w:rsidRPr="005404DA" w:rsidRDefault="00C959E2" w:rsidP="00C959E2">
      <w:pPr>
        <w:pStyle w:val="Bullet"/>
        <w:numPr>
          <w:ilvl w:val="0"/>
          <w:numId w:val="0"/>
        </w:numPr>
        <w:ind w:left="357" w:hanging="357"/>
        <w:rPr>
          <w:rFonts w:ascii="Calibri" w:hAnsi="Calibri"/>
          <w:sz w:val="22"/>
          <w:szCs w:val="22"/>
        </w:rPr>
      </w:pPr>
    </w:p>
    <w:p w:rsidR="00E97CFD" w:rsidRPr="005404DA" w:rsidRDefault="001B6963" w:rsidP="00E97CFD">
      <w:pPr>
        <w:rPr>
          <w:rFonts w:ascii="Calibri" w:hAnsi="Calibri"/>
          <w:b/>
          <w:i/>
          <w:sz w:val="22"/>
          <w:szCs w:val="22"/>
        </w:rPr>
      </w:pPr>
      <w:r w:rsidRPr="005404DA">
        <w:rPr>
          <w:rFonts w:ascii="Calibri" w:hAnsi="Calibri"/>
          <w:b/>
          <w:i/>
          <w:sz w:val="22"/>
          <w:szCs w:val="22"/>
        </w:rPr>
        <w:t>Definition of</w:t>
      </w:r>
      <w:r w:rsidR="00C959E2" w:rsidRPr="005404DA">
        <w:rPr>
          <w:rFonts w:ascii="Calibri" w:hAnsi="Calibri"/>
          <w:b/>
          <w:i/>
          <w:sz w:val="22"/>
          <w:szCs w:val="22"/>
        </w:rPr>
        <w:t xml:space="preserve"> </w:t>
      </w:r>
      <w:proofErr w:type="spellStart"/>
      <w:r w:rsidR="005260AC">
        <w:rPr>
          <w:rFonts w:ascii="Calibri" w:hAnsi="Calibri"/>
          <w:b/>
          <w:i/>
          <w:sz w:val="22"/>
          <w:szCs w:val="22"/>
        </w:rPr>
        <w:t>KemI</w:t>
      </w:r>
      <w:proofErr w:type="spellEnd"/>
    </w:p>
    <w:p w:rsidR="00E97CFD" w:rsidRPr="005404DA" w:rsidRDefault="00E97CFD" w:rsidP="00E97CFD">
      <w:pPr>
        <w:rPr>
          <w:rFonts w:ascii="Calibri" w:hAnsi="Calibri"/>
          <w:b/>
          <w:sz w:val="22"/>
          <w:szCs w:val="22"/>
        </w:rPr>
      </w:pPr>
    </w:p>
    <w:p w:rsidR="00C959E2" w:rsidRPr="005404DA" w:rsidRDefault="00E97CFD" w:rsidP="00E97CFD">
      <w:pPr>
        <w:rPr>
          <w:rFonts w:ascii="Calibri" w:hAnsi="Calibri"/>
          <w:sz w:val="22"/>
          <w:szCs w:val="22"/>
        </w:rPr>
      </w:pPr>
      <w:r w:rsidRPr="005404DA">
        <w:rPr>
          <w:rFonts w:ascii="Calibri" w:hAnsi="Calibri"/>
          <w:sz w:val="22"/>
          <w:szCs w:val="22"/>
        </w:rPr>
        <w:t xml:space="preserve">In the context of this confidentiality note, </w:t>
      </w:r>
      <w:r w:rsidR="00C959E2" w:rsidRPr="005404DA">
        <w:rPr>
          <w:rFonts w:ascii="Calibri" w:hAnsi="Calibri"/>
          <w:sz w:val="22"/>
          <w:szCs w:val="22"/>
        </w:rPr>
        <w:t>“</w:t>
      </w:r>
      <w:proofErr w:type="spellStart"/>
      <w:r w:rsidR="005260AC">
        <w:rPr>
          <w:rFonts w:ascii="Calibri" w:hAnsi="Calibri"/>
          <w:sz w:val="22"/>
          <w:szCs w:val="22"/>
        </w:rPr>
        <w:t>KemI</w:t>
      </w:r>
      <w:proofErr w:type="spellEnd"/>
      <w:r w:rsidR="00C959E2" w:rsidRPr="005404DA">
        <w:rPr>
          <w:rFonts w:ascii="Calibri" w:hAnsi="Calibri"/>
          <w:sz w:val="22"/>
          <w:szCs w:val="22"/>
        </w:rPr>
        <w:t xml:space="preserve">” should be assumed to include </w:t>
      </w:r>
      <w:r w:rsidR="009E65BC" w:rsidRPr="005404DA">
        <w:rPr>
          <w:rFonts w:ascii="Calibri" w:hAnsi="Calibri"/>
          <w:sz w:val="22"/>
          <w:szCs w:val="22"/>
        </w:rPr>
        <w:t xml:space="preserve">the </w:t>
      </w:r>
      <w:proofErr w:type="spellStart"/>
      <w:r w:rsidR="005260AC">
        <w:rPr>
          <w:rFonts w:ascii="Calibri" w:hAnsi="Calibri"/>
          <w:sz w:val="22"/>
          <w:szCs w:val="22"/>
        </w:rPr>
        <w:t>KemI</w:t>
      </w:r>
      <w:proofErr w:type="spellEnd"/>
      <w:r w:rsidR="005260AC">
        <w:rPr>
          <w:rFonts w:ascii="Calibri" w:hAnsi="Calibri"/>
          <w:sz w:val="22"/>
          <w:szCs w:val="22"/>
        </w:rPr>
        <w:t xml:space="preserve"> employees tasked with monitoring the c</w:t>
      </w:r>
      <w:r w:rsidR="00970692">
        <w:rPr>
          <w:rFonts w:ascii="Calibri" w:hAnsi="Calibri"/>
          <w:sz w:val="22"/>
          <w:szCs w:val="22"/>
        </w:rPr>
        <w:t xml:space="preserve">urrent project as well as to other </w:t>
      </w:r>
      <w:proofErr w:type="spellStart"/>
      <w:r w:rsidR="00970692">
        <w:rPr>
          <w:rFonts w:ascii="Calibri" w:hAnsi="Calibri"/>
          <w:sz w:val="22"/>
          <w:szCs w:val="22"/>
        </w:rPr>
        <w:t>KemI</w:t>
      </w:r>
      <w:proofErr w:type="spellEnd"/>
      <w:r w:rsidR="00970692">
        <w:rPr>
          <w:rFonts w:ascii="Calibri" w:hAnsi="Calibri"/>
          <w:sz w:val="22"/>
          <w:szCs w:val="22"/>
        </w:rPr>
        <w:t xml:space="preserve"> officials and departments</w:t>
      </w:r>
      <w:r w:rsidR="00C959E2" w:rsidRPr="005404DA">
        <w:rPr>
          <w:rFonts w:ascii="Calibri" w:hAnsi="Calibri"/>
          <w:sz w:val="22"/>
          <w:szCs w:val="22"/>
        </w:rPr>
        <w:t xml:space="preserve">.  </w:t>
      </w:r>
      <w:r w:rsidR="001B6963" w:rsidRPr="005404DA">
        <w:rPr>
          <w:rFonts w:ascii="Calibri" w:hAnsi="Calibri"/>
          <w:sz w:val="22"/>
          <w:szCs w:val="22"/>
        </w:rPr>
        <w:t xml:space="preserve">It is also expected that findings of RPA’s work that are submitted to </w:t>
      </w:r>
      <w:proofErr w:type="spellStart"/>
      <w:r w:rsidR="005260AC">
        <w:rPr>
          <w:rFonts w:ascii="Calibri" w:hAnsi="Calibri"/>
          <w:sz w:val="22"/>
          <w:szCs w:val="22"/>
        </w:rPr>
        <w:t>KemI</w:t>
      </w:r>
      <w:r w:rsidR="001B6963" w:rsidRPr="005404DA">
        <w:rPr>
          <w:rFonts w:ascii="Calibri" w:hAnsi="Calibri"/>
          <w:sz w:val="22"/>
          <w:szCs w:val="22"/>
        </w:rPr>
        <w:t>’s</w:t>
      </w:r>
      <w:proofErr w:type="spellEnd"/>
      <w:r w:rsidR="001B6963" w:rsidRPr="005404DA">
        <w:rPr>
          <w:rFonts w:ascii="Calibri" w:hAnsi="Calibri"/>
          <w:sz w:val="22"/>
          <w:szCs w:val="22"/>
        </w:rPr>
        <w:t xml:space="preserve"> officers will eventually be made available to the European Commission as part of their decision-making process on the </w:t>
      </w:r>
      <w:r w:rsidR="005260AC">
        <w:rPr>
          <w:rFonts w:ascii="Calibri" w:hAnsi="Calibri"/>
          <w:sz w:val="22"/>
          <w:szCs w:val="22"/>
        </w:rPr>
        <w:t>RoHS restriction</w:t>
      </w:r>
      <w:r w:rsidR="001B6963" w:rsidRPr="005404DA">
        <w:rPr>
          <w:rFonts w:ascii="Calibri" w:hAnsi="Calibri"/>
          <w:sz w:val="22"/>
          <w:szCs w:val="22"/>
        </w:rPr>
        <w:t xml:space="preserve"> dossier.  Please be aware of this when submitting information to us</w:t>
      </w:r>
      <w:r w:rsidR="00970692">
        <w:rPr>
          <w:rFonts w:ascii="Calibri" w:hAnsi="Calibri"/>
          <w:sz w:val="22"/>
          <w:szCs w:val="22"/>
        </w:rPr>
        <w:t>.</w:t>
      </w:r>
    </w:p>
    <w:p w:rsidR="00C959E2" w:rsidRPr="005404DA" w:rsidRDefault="00C959E2" w:rsidP="00C959E2">
      <w:pPr>
        <w:pStyle w:val="Bullet"/>
        <w:numPr>
          <w:ilvl w:val="0"/>
          <w:numId w:val="0"/>
        </w:numPr>
        <w:ind w:left="357" w:hanging="357"/>
        <w:rPr>
          <w:rFonts w:ascii="Calibri" w:hAnsi="Calibri"/>
          <w:sz w:val="22"/>
          <w:szCs w:val="22"/>
        </w:rPr>
      </w:pPr>
    </w:p>
    <w:p w:rsidR="00C959E2" w:rsidRPr="005404DA" w:rsidRDefault="00C959E2" w:rsidP="00C959E2">
      <w:pPr>
        <w:rPr>
          <w:rFonts w:ascii="Calibri" w:hAnsi="Calibri"/>
          <w:b/>
          <w:sz w:val="22"/>
          <w:szCs w:val="22"/>
        </w:rPr>
      </w:pPr>
      <w:r w:rsidRPr="005404DA">
        <w:rPr>
          <w:rFonts w:ascii="Calibri" w:hAnsi="Calibri"/>
          <w:b/>
          <w:sz w:val="22"/>
          <w:szCs w:val="22"/>
        </w:rPr>
        <w:t xml:space="preserve">Finally, although you are very welcome to </w:t>
      </w:r>
      <w:r w:rsidR="00D1694F" w:rsidRPr="005404DA">
        <w:rPr>
          <w:rFonts w:ascii="Calibri" w:hAnsi="Calibri"/>
          <w:b/>
          <w:sz w:val="22"/>
          <w:szCs w:val="22"/>
        </w:rPr>
        <w:t>indicate</w:t>
      </w:r>
      <w:r w:rsidRPr="005404DA">
        <w:rPr>
          <w:rFonts w:ascii="Calibri" w:hAnsi="Calibri"/>
          <w:b/>
          <w:sz w:val="22"/>
          <w:szCs w:val="22"/>
        </w:rPr>
        <w:t xml:space="preserve"> which parts of your information should be handled as confidential, to allow us to keep the publicly available report as informative and transparent as possible, we would appreciate it very much if confidentiality claims could be kept to the required minimum. </w:t>
      </w:r>
    </w:p>
    <w:p w:rsidR="00D1694F" w:rsidRPr="005404DA" w:rsidRDefault="00D1694F" w:rsidP="00C959E2">
      <w:pPr>
        <w:rPr>
          <w:rFonts w:ascii="Calibri" w:hAnsi="Calibri"/>
          <w:b/>
          <w:sz w:val="22"/>
          <w:szCs w:val="22"/>
        </w:rPr>
      </w:pPr>
    </w:p>
    <w:p w:rsidR="00D1694F" w:rsidRPr="005404DA" w:rsidRDefault="00D1694F" w:rsidP="00C959E2">
      <w:pPr>
        <w:rPr>
          <w:rFonts w:ascii="Calibri" w:hAnsi="Calibri"/>
          <w:b/>
          <w:sz w:val="22"/>
          <w:szCs w:val="22"/>
        </w:rPr>
      </w:pPr>
    </w:p>
    <w:p w:rsidR="00D1694F" w:rsidRPr="005404DA" w:rsidRDefault="00D1694F" w:rsidP="00C959E2">
      <w:pPr>
        <w:rPr>
          <w:rFonts w:ascii="Calibri" w:hAnsi="Calibri"/>
          <w:b/>
          <w:sz w:val="22"/>
          <w:szCs w:val="22"/>
        </w:rPr>
      </w:pPr>
      <w:r w:rsidRPr="005404DA">
        <w:rPr>
          <w:rFonts w:ascii="Calibri" w:hAnsi="Calibri"/>
          <w:b/>
          <w:sz w:val="22"/>
          <w:szCs w:val="22"/>
        </w:rPr>
        <w:t>Risk &amp; Policy Analysts</w:t>
      </w:r>
      <w:r w:rsidR="007430D5" w:rsidRPr="005404DA">
        <w:rPr>
          <w:rFonts w:ascii="Calibri" w:hAnsi="Calibri"/>
          <w:b/>
          <w:sz w:val="22"/>
          <w:szCs w:val="22"/>
        </w:rPr>
        <w:t xml:space="preserve"> Ltd</w:t>
      </w:r>
    </w:p>
    <w:p w:rsidR="00D1694F" w:rsidRPr="005404DA" w:rsidRDefault="003538B2" w:rsidP="00C959E2">
      <w:pPr>
        <w:rPr>
          <w:rFonts w:ascii="Calibri" w:hAnsi="Calibri"/>
          <w:b/>
          <w:sz w:val="22"/>
          <w:szCs w:val="22"/>
        </w:rPr>
      </w:pPr>
      <w:r>
        <w:rPr>
          <w:rFonts w:ascii="Calibri" w:hAnsi="Calibri"/>
          <w:b/>
          <w:sz w:val="22"/>
          <w:szCs w:val="22"/>
        </w:rPr>
        <w:t>September</w:t>
      </w:r>
      <w:r w:rsidR="00E97CFD" w:rsidRPr="005404DA">
        <w:rPr>
          <w:rFonts w:ascii="Calibri" w:hAnsi="Calibri"/>
          <w:b/>
          <w:sz w:val="22"/>
          <w:szCs w:val="22"/>
        </w:rPr>
        <w:t xml:space="preserve"> </w:t>
      </w:r>
      <w:r w:rsidR="001B6963" w:rsidRPr="005404DA">
        <w:rPr>
          <w:rFonts w:ascii="Calibri" w:hAnsi="Calibri"/>
          <w:b/>
          <w:sz w:val="22"/>
          <w:szCs w:val="22"/>
        </w:rPr>
        <w:t>201</w:t>
      </w:r>
      <w:r>
        <w:rPr>
          <w:rFonts w:ascii="Calibri" w:hAnsi="Calibri"/>
          <w:b/>
          <w:sz w:val="22"/>
          <w:szCs w:val="22"/>
        </w:rPr>
        <w:t>5</w:t>
      </w:r>
    </w:p>
    <w:sectPr w:rsidR="00D1694F" w:rsidRPr="005404DA" w:rsidSect="00E97CFD">
      <w:headerReference w:type="even" r:id="rId8"/>
      <w:headerReference w:type="default" r:id="rId9"/>
      <w:footerReference w:type="even" r:id="rId10"/>
      <w:footerReference w:type="default" r:id="rId11"/>
      <w:endnotePr>
        <w:numFmt w:val="decimal"/>
      </w:endnotePr>
      <w:type w:val="continuous"/>
      <w:pgSz w:w="11905" w:h="16837" w:code="9"/>
      <w:pgMar w:top="731" w:right="1440" w:bottom="731"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D9" w:rsidRDefault="005A05D9">
      <w:r>
        <w:separator/>
      </w:r>
    </w:p>
  </w:endnote>
  <w:endnote w:type="continuationSeparator" w:id="0">
    <w:p w:rsidR="005A05D9" w:rsidRDefault="005A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3F" w:rsidRDefault="009F573F"/>
  <w:p w:rsidR="009F573F" w:rsidRDefault="009F573F"/>
  <w:p w:rsidR="009F573F" w:rsidRDefault="009F573F">
    <w:pPr>
      <w:spacing w:line="19" w:lineRule="exact"/>
    </w:pPr>
  </w:p>
  <w:p w:rsidR="009F573F" w:rsidRDefault="009F573F" w:rsidP="00C70019">
    <w:pPr>
      <w:pBdr>
        <w:top w:val="single" w:sz="4" w:space="1" w:color="auto"/>
      </w:pBdr>
      <w:rPr>
        <w:b/>
        <w:i/>
      </w:rPr>
    </w:pPr>
  </w:p>
  <w:p w:rsidR="009F573F" w:rsidRDefault="009F573F">
    <w:r>
      <w:rPr>
        <w:b/>
        <w:i/>
      </w:rPr>
      <w:t xml:space="preserve">Page </w:t>
    </w:r>
    <w:r>
      <w:rPr>
        <w:b/>
        <w:i/>
      </w:rPr>
      <w:fldChar w:fldCharType="begin"/>
    </w:r>
    <w:r>
      <w:rPr>
        <w:b/>
        <w:i/>
      </w:rPr>
      <w:instrText xml:space="preserve">PAGE </w:instrText>
    </w:r>
    <w:r>
      <w:rPr>
        <w:b/>
        <w:i/>
      </w:rPr>
      <w:fldChar w:fldCharType="separate"/>
    </w:r>
    <w:r w:rsidR="00E97CFD">
      <w:rPr>
        <w:b/>
        <w:i/>
        <w:noProof/>
      </w:rPr>
      <w:t>2</w:t>
    </w:r>
    <w:r>
      <w:rPr>
        <w:b/>
        <w:i/>
      </w:rPr>
      <w:fldChar w:fldCharType="end"/>
    </w:r>
    <w:r>
      <w:rPr>
        <w:b/>
        <w:i/>
      </w:rPr>
      <w:tab/>
    </w:r>
    <w:r>
      <w:rPr>
        <w:b/>
        <w:i/>
      </w:rPr>
      <w:tab/>
    </w:r>
    <w:r>
      <w:rPr>
        <w:b/>
        <w:i/>
      </w:rPr>
      <w:tab/>
    </w:r>
    <w:r>
      <w:rPr>
        <w:b/>
        <w:i/>
      </w:rPr>
      <w:tab/>
    </w:r>
    <w:r>
      <w:rPr>
        <w:b/>
        <w:i/>
      </w:rPr>
      <w:tab/>
    </w:r>
    <w:r>
      <w:rPr>
        <w:b/>
        <w:i/>
      </w:rPr>
      <w:tab/>
    </w:r>
    <w:r>
      <w:rPr>
        <w:b/>
        <w:i/>
      </w:rPr>
      <w:tab/>
    </w:r>
    <w:r>
      <w:rPr>
        <w:b/>
        <w:i/>
      </w:rPr>
      <w:tab/>
    </w:r>
    <w:r>
      <w:rPr>
        <w:b/>
        <w:i/>
        <w:sz w:val="20"/>
      </w:rPr>
      <w:t>© Risk &amp; Policy Analysts Ltd,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FD" w:rsidRPr="00E97CFD" w:rsidRDefault="00E97CFD" w:rsidP="00E97CFD">
    <w:pPr>
      <w:spacing w:after="200"/>
      <w:jc w:val="center"/>
      <w:rPr>
        <w:rFonts w:ascii="Calibri" w:eastAsia="Calibri" w:hAnsi="Calibri"/>
        <w:bCs w:val="0"/>
        <w:sz w:val="22"/>
        <w:szCs w:val="22"/>
      </w:rPr>
    </w:pPr>
  </w:p>
  <w:p w:rsidR="00E97CFD" w:rsidRPr="00E97CFD" w:rsidRDefault="00E97CFD" w:rsidP="00E97CFD">
    <w:pPr>
      <w:pBdr>
        <w:top w:val="single" w:sz="4" w:space="5" w:color="auto"/>
      </w:pBdr>
      <w:tabs>
        <w:tab w:val="center" w:pos="4513"/>
        <w:tab w:val="left" w:pos="5846"/>
      </w:tabs>
      <w:jc w:val="left"/>
      <w:rPr>
        <w:rFonts w:ascii="Calibri" w:eastAsia="Calibri" w:hAnsi="Calibri"/>
        <w:bCs w:val="0"/>
        <w:sz w:val="20"/>
        <w:szCs w:val="20"/>
      </w:rPr>
    </w:pPr>
    <w:r w:rsidRPr="00E97CFD">
      <w:rPr>
        <w:rFonts w:ascii="Calibri" w:eastAsia="Calibri" w:hAnsi="Calibri"/>
        <w:bCs w:val="0"/>
        <w:sz w:val="20"/>
        <w:szCs w:val="20"/>
      </w:rPr>
      <w:tab/>
    </w:r>
    <w:r>
      <w:rPr>
        <w:rFonts w:ascii="Calibri" w:eastAsia="Calibri" w:hAnsi="Calibri"/>
        <w:bCs w:val="0"/>
        <w:sz w:val="20"/>
        <w:szCs w:val="20"/>
      </w:rPr>
      <w:t>Confidentiality Note</w:t>
    </w:r>
  </w:p>
  <w:p w:rsidR="00E97CFD" w:rsidRDefault="00E97CFD" w:rsidP="00E97CFD">
    <w:pPr>
      <w:spacing w:after="200"/>
      <w:jc w:val="center"/>
      <w:rPr>
        <w:rFonts w:ascii="Calibri" w:eastAsia="Calibri" w:hAnsi="Calibri"/>
        <w:bCs w:val="0"/>
        <w:noProof/>
        <w:sz w:val="20"/>
        <w:szCs w:val="20"/>
      </w:rPr>
    </w:pPr>
    <w:r w:rsidRPr="00E97CFD">
      <w:rPr>
        <w:rFonts w:ascii="Calibri" w:eastAsia="Calibri" w:hAnsi="Calibri"/>
        <w:bCs w:val="0"/>
        <w:color w:val="FF0000"/>
        <w:sz w:val="20"/>
        <w:szCs w:val="20"/>
      </w:rPr>
      <w:t xml:space="preserve">RPA </w:t>
    </w:r>
    <w:r w:rsidRPr="00E97CFD">
      <w:rPr>
        <w:rFonts w:ascii="Calibri" w:eastAsia="Calibri" w:hAnsi="Calibri"/>
        <w:bCs w:val="0"/>
        <w:sz w:val="20"/>
        <w:szCs w:val="20"/>
      </w:rPr>
      <w:t xml:space="preserve">| </w:t>
    </w:r>
    <w:r w:rsidRPr="00E97CFD">
      <w:rPr>
        <w:rFonts w:ascii="Calibri" w:eastAsia="Calibri" w:hAnsi="Calibri"/>
        <w:bCs w:val="0"/>
        <w:sz w:val="20"/>
        <w:szCs w:val="20"/>
      </w:rPr>
      <w:fldChar w:fldCharType="begin"/>
    </w:r>
    <w:r w:rsidRPr="00E97CFD">
      <w:rPr>
        <w:rFonts w:ascii="Calibri" w:eastAsia="Calibri" w:hAnsi="Calibri"/>
        <w:bCs w:val="0"/>
        <w:sz w:val="20"/>
        <w:szCs w:val="20"/>
      </w:rPr>
      <w:instrText xml:space="preserve"> PAGE   \* MERGEFORMAT </w:instrText>
    </w:r>
    <w:r w:rsidRPr="00E97CFD">
      <w:rPr>
        <w:rFonts w:ascii="Calibri" w:eastAsia="Calibri" w:hAnsi="Calibri"/>
        <w:bCs w:val="0"/>
        <w:sz w:val="20"/>
        <w:szCs w:val="20"/>
      </w:rPr>
      <w:fldChar w:fldCharType="separate"/>
    </w:r>
    <w:r w:rsidR="00A30674">
      <w:rPr>
        <w:rFonts w:ascii="Calibri" w:eastAsia="Calibri" w:hAnsi="Calibri"/>
        <w:bCs w:val="0"/>
        <w:noProof/>
        <w:sz w:val="20"/>
        <w:szCs w:val="20"/>
      </w:rPr>
      <w:t>1</w:t>
    </w:r>
    <w:r w:rsidRPr="00E97CFD">
      <w:rPr>
        <w:rFonts w:ascii="Calibri" w:eastAsia="Calibri" w:hAnsi="Calibri"/>
        <w:bCs w:val="0"/>
        <w:noProof/>
        <w:sz w:val="20"/>
        <w:szCs w:val="20"/>
      </w:rPr>
      <w:fldChar w:fldCharType="end"/>
    </w:r>
  </w:p>
  <w:p w:rsidR="009F573F" w:rsidRPr="00E97CFD" w:rsidRDefault="009F573F" w:rsidP="00E97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D9" w:rsidRDefault="005A05D9">
      <w:r>
        <w:separator/>
      </w:r>
    </w:p>
  </w:footnote>
  <w:footnote w:type="continuationSeparator" w:id="0">
    <w:p w:rsidR="005A05D9" w:rsidRDefault="005A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3F" w:rsidRPr="00D36A37" w:rsidRDefault="009F573F">
    <w:pPr>
      <w:rPr>
        <w:b/>
        <w:i/>
      </w:rPr>
    </w:pPr>
    <w:r>
      <w:rPr>
        <w:b/>
        <w:i/>
      </w:rPr>
      <w:t>Cadmium Annex XV Dossier – Confidentiality Note</w:t>
    </w:r>
  </w:p>
  <w:p w:rsidR="009F573F" w:rsidRDefault="009F573F" w:rsidP="00C70019">
    <w:pPr>
      <w:pBdr>
        <w:bottom w:val="single" w:sz="4" w:space="1" w:color="auto"/>
      </w:pBdr>
      <w:spacing w:line="19" w:lineRule="exact"/>
    </w:pPr>
  </w:p>
  <w:p w:rsidR="009F573F" w:rsidRDefault="009F573F"/>
  <w:p w:rsidR="009F573F" w:rsidRDefault="009F573F">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FD" w:rsidRPr="00E97CFD" w:rsidRDefault="009F573F" w:rsidP="00E97CFD">
    <w:pPr>
      <w:spacing w:after="200"/>
      <w:jc w:val="right"/>
      <w:rPr>
        <w:rFonts w:ascii="Calibri" w:eastAsia="Calibri" w:hAnsi="Calibri"/>
        <w:bCs w:val="0"/>
        <w:color w:val="FF0000"/>
        <w:sz w:val="20"/>
        <w:szCs w:val="20"/>
      </w:rPr>
    </w:pPr>
    <w:r>
      <w:tab/>
    </w:r>
    <w:r w:rsidR="00E97CFD" w:rsidRPr="00E97CFD">
      <w:rPr>
        <w:rFonts w:ascii="Calibri" w:hAnsi="Calibri"/>
        <w:sz w:val="20"/>
        <w:szCs w:val="20"/>
      </w:rPr>
      <w:t>© Risk &amp; Policy Analysts Ltd, 201</w:t>
    </w:r>
    <w:r w:rsidR="003538B2">
      <w:rPr>
        <w:rFonts w:ascii="Calibri" w:hAnsi="Calibri"/>
        <w:sz w:val="20"/>
        <w:szCs w:val="20"/>
      </w:rPr>
      <w:t>5</w:t>
    </w:r>
  </w:p>
  <w:p w:rsidR="009F573F" w:rsidRDefault="009F573F" w:rsidP="00E97CFD">
    <w:pPr>
      <w:tabs>
        <w:tab w:val="right" w:pos="90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26B"/>
    <w:multiLevelType w:val="hybridMultilevel"/>
    <w:tmpl w:val="6FA475E6"/>
    <w:lvl w:ilvl="0" w:tplc="CD2487A0">
      <w:start w:val="1"/>
      <w:numFmt w:val="bullet"/>
      <w:lvlText w:val=""/>
      <w:lvlJc w:val="left"/>
      <w:pPr>
        <w:tabs>
          <w:tab w:val="num" w:pos="1077"/>
        </w:tabs>
        <w:ind w:left="107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003AE2"/>
    <w:multiLevelType w:val="singleLevel"/>
    <w:tmpl w:val="5A0C09C8"/>
    <w:lvl w:ilvl="0">
      <w:start w:val="1"/>
      <w:numFmt w:val="bullet"/>
      <w:lvlText w:val=""/>
      <w:lvlJc w:val="left"/>
      <w:pPr>
        <w:tabs>
          <w:tab w:val="num" w:pos="360"/>
        </w:tabs>
        <w:ind w:left="357" w:hanging="357"/>
      </w:pPr>
      <w:rPr>
        <w:rFonts w:ascii="Symbol" w:hAnsi="Symbol" w:hint="default"/>
        <w:sz w:val="16"/>
      </w:rPr>
    </w:lvl>
  </w:abstractNum>
  <w:abstractNum w:abstractNumId="2">
    <w:nsid w:val="0CC645C2"/>
    <w:multiLevelType w:val="hybridMultilevel"/>
    <w:tmpl w:val="E50A3C10"/>
    <w:lvl w:ilvl="0" w:tplc="FB6E4862">
      <w:start w:val="1"/>
      <w:numFmt w:val="lowerLetter"/>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D0768C7"/>
    <w:multiLevelType w:val="hybridMultilevel"/>
    <w:tmpl w:val="AC96998A"/>
    <w:lvl w:ilvl="0" w:tplc="BF02578E">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1B652674"/>
    <w:multiLevelType w:val="singleLevel"/>
    <w:tmpl w:val="5A0C09C8"/>
    <w:lvl w:ilvl="0">
      <w:start w:val="1"/>
      <w:numFmt w:val="bullet"/>
      <w:lvlText w:val=""/>
      <w:lvlJc w:val="left"/>
      <w:pPr>
        <w:tabs>
          <w:tab w:val="num" w:pos="360"/>
        </w:tabs>
        <w:ind w:left="357" w:hanging="357"/>
      </w:pPr>
      <w:rPr>
        <w:rFonts w:ascii="Symbol" w:hAnsi="Symbol" w:hint="default"/>
        <w:sz w:val="16"/>
      </w:rPr>
    </w:lvl>
  </w:abstractNum>
  <w:abstractNum w:abstractNumId="5">
    <w:nsid w:val="1C117FA7"/>
    <w:multiLevelType w:val="hybridMultilevel"/>
    <w:tmpl w:val="635AD1EC"/>
    <w:lvl w:ilvl="0" w:tplc="FB6E48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B0017D"/>
    <w:multiLevelType w:val="singleLevel"/>
    <w:tmpl w:val="5A0C09C8"/>
    <w:lvl w:ilvl="0">
      <w:start w:val="1"/>
      <w:numFmt w:val="bullet"/>
      <w:lvlText w:val=""/>
      <w:lvlJc w:val="left"/>
      <w:pPr>
        <w:tabs>
          <w:tab w:val="num" w:pos="360"/>
        </w:tabs>
        <w:ind w:left="357" w:hanging="357"/>
      </w:pPr>
      <w:rPr>
        <w:rFonts w:ascii="Symbol" w:hAnsi="Symbol" w:hint="default"/>
        <w:sz w:val="16"/>
      </w:rPr>
    </w:lvl>
  </w:abstractNum>
  <w:abstractNum w:abstractNumId="7">
    <w:nsid w:val="2B22008B"/>
    <w:multiLevelType w:val="singleLevel"/>
    <w:tmpl w:val="E460E5F8"/>
    <w:lvl w:ilvl="0">
      <w:start w:val="1"/>
      <w:numFmt w:val="decimal"/>
      <w:lvlText w:val="%1.1"/>
      <w:lvlJc w:val="left"/>
      <w:pPr>
        <w:tabs>
          <w:tab w:val="num" w:pos="720"/>
        </w:tabs>
        <w:ind w:left="720" w:hanging="720"/>
      </w:pPr>
    </w:lvl>
  </w:abstractNum>
  <w:abstractNum w:abstractNumId="8">
    <w:nsid w:val="2CE6302D"/>
    <w:multiLevelType w:val="hybridMultilevel"/>
    <w:tmpl w:val="ED00CC22"/>
    <w:lvl w:ilvl="0" w:tplc="BF02578E">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D9D114A"/>
    <w:multiLevelType w:val="multilevel"/>
    <w:tmpl w:val="5DC24B5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32E2A34"/>
    <w:multiLevelType w:val="multilevel"/>
    <w:tmpl w:val="7182169E"/>
    <w:lvl w:ilvl="0">
      <w:start w:val="1"/>
      <w:numFmt w:val="lowerLetter"/>
      <w:lvlText w:val="(%1)"/>
      <w:lvlJc w:val="left"/>
      <w:pPr>
        <w:tabs>
          <w:tab w:val="left" w:pos="288"/>
        </w:tabs>
        <w:ind w:left="720"/>
      </w:pPr>
      <w:rPr>
        <w:rFonts w:ascii="Verdana" w:eastAsia="Verdana" w:hAnsi="Verdan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287479"/>
    <w:multiLevelType w:val="hybridMultilevel"/>
    <w:tmpl w:val="247E51B2"/>
    <w:lvl w:ilvl="0" w:tplc="08090017">
      <w:start w:val="1"/>
      <w:numFmt w:val="lowerLetter"/>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2">
    <w:nsid w:val="40263073"/>
    <w:multiLevelType w:val="multilevel"/>
    <w:tmpl w:val="82C8943A"/>
    <w:lvl w:ilvl="0">
      <w:start w:val="1"/>
      <w:numFmt w:val="decimal"/>
      <w:lvlText w:val="%1."/>
      <w:lvlJc w:val="left"/>
      <w:pPr>
        <w:tabs>
          <w:tab w:val="num" w:pos="720"/>
        </w:tabs>
        <w:ind w:left="720" w:hanging="720"/>
      </w:pPr>
    </w:lvl>
    <w:lvl w:ilvl="1">
      <w:start w:val="1"/>
      <w:numFmt w:val="decimal"/>
      <w:lvlRestart w:val="0"/>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826D32"/>
    <w:multiLevelType w:val="hybridMultilevel"/>
    <w:tmpl w:val="D02EF96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49870F1B"/>
    <w:multiLevelType w:val="hybridMultilevel"/>
    <w:tmpl w:val="2892F632"/>
    <w:lvl w:ilvl="0" w:tplc="88604614">
      <w:start w:val="1"/>
      <w:numFmt w:val="lowerRoman"/>
      <w:lvlText w:val="(%1)"/>
      <w:lvlJc w:val="left"/>
      <w:pPr>
        <w:tabs>
          <w:tab w:val="num" w:pos="1083"/>
        </w:tabs>
        <w:ind w:left="1083" w:hanging="363"/>
      </w:pPr>
      <w:rPr>
        <w:rFonts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50C67534"/>
    <w:multiLevelType w:val="singleLevel"/>
    <w:tmpl w:val="A35A4D30"/>
    <w:lvl w:ilvl="0">
      <w:start w:val="1"/>
      <w:numFmt w:val="decimal"/>
      <w:lvlText w:val="%1."/>
      <w:lvlJc w:val="left"/>
      <w:pPr>
        <w:tabs>
          <w:tab w:val="num" w:pos="720"/>
        </w:tabs>
        <w:ind w:left="720" w:hanging="720"/>
      </w:pPr>
    </w:lvl>
  </w:abstractNum>
  <w:abstractNum w:abstractNumId="16">
    <w:nsid w:val="578A0FA3"/>
    <w:multiLevelType w:val="hybridMultilevel"/>
    <w:tmpl w:val="44BA2080"/>
    <w:lvl w:ilvl="0" w:tplc="BF02578E">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nsid w:val="58EB75A2"/>
    <w:multiLevelType w:val="singleLevel"/>
    <w:tmpl w:val="8FB82002"/>
    <w:lvl w:ilvl="0">
      <w:start w:val="1"/>
      <w:numFmt w:val="bullet"/>
      <w:pStyle w:val="Bullet"/>
      <w:lvlText w:val=""/>
      <w:lvlJc w:val="left"/>
      <w:pPr>
        <w:tabs>
          <w:tab w:val="num" w:pos="7445"/>
        </w:tabs>
        <w:ind w:left="7445" w:hanging="357"/>
      </w:pPr>
      <w:rPr>
        <w:rFonts w:ascii="Symbol" w:hAnsi="Symbol" w:hint="default"/>
        <w:sz w:val="16"/>
      </w:rPr>
    </w:lvl>
  </w:abstractNum>
  <w:abstractNum w:abstractNumId="18">
    <w:nsid w:val="623A0C8B"/>
    <w:multiLevelType w:val="hybridMultilevel"/>
    <w:tmpl w:val="BCFC9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2DD162C"/>
    <w:multiLevelType w:val="multilevel"/>
    <w:tmpl w:val="604A68F4"/>
    <w:lvl w:ilvl="0">
      <w:start w:val="1"/>
      <w:numFmt w:val="bullet"/>
      <w:lvlText w:val=""/>
      <w:lvlJc w:val="left"/>
      <w:pPr>
        <w:tabs>
          <w:tab w:val="num" w:pos="1080"/>
        </w:tabs>
        <w:ind w:left="108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5554305"/>
    <w:multiLevelType w:val="singleLevel"/>
    <w:tmpl w:val="5A0C09C8"/>
    <w:lvl w:ilvl="0">
      <w:start w:val="1"/>
      <w:numFmt w:val="bullet"/>
      <w:lvlText w:val=""/>
      <w:lvlJc w:val="left"/>
      <w:pPr>
        <w:tabs>
          <w:tab w:val="num" w:pos="360"/>
        </w:tabs>
        <w:ind w:left="357" w:hanging="357"/>
      </w:pPr>
      <w:rPr>
        <w:rFonts w:ascii="Symbol" w:hAnsi="Symbol" w:hint="default"/>
        <w:sz w:val="16"/>
      </w:rPr>
    </w:lvl>
  </w:abstractNum>
  <w:abstractNum w:abstractNumId="21">
    <w:nsid w:val="6A07668A"/>
    <w:multiLevelType w:val="multilevel"/>
    <w:tmpl w:val="82E61414"/>
    <w:lvl w:ilvl="0">
      <w:start w:val="1"/>
      <w:numFmt w:val="lowerRoman"/>
      <w:lvlText w:val="(%1)"/>
      <w:lvlJc w:val="left"/>
      <w:pPr>
        <w:tabs>
          <w:tab w:val="num" w:pos="1083"/>
        </w:tabs>
        <w:ind w:left="1083" w:hanging="363"/>
      </w:pPr>
      <w:rPr>
        <w:rFonts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6B2A0992"/>
    <w:multiLevelType w:val="singleLevel"/>
    <w:tmpl w:val="1C24DD12"/>
    <w:lvl w:ilvl="0">
      <w:start w:val="1"/>
      <w:numFmt w:val="decimal"/>
      <w:pStyle w:val="Number"/>
      <w:lvlText w:val="%1."/>
      <w:lvlJc w:val="left"/>
      <w:pPr>
        <w:tabs>
          <w:tab w:val="num" w:pos="1440"/>
        </w:tabs>
        <w:ind w:left="1440" w:hanging="720"/>
      </w:pPr>
    </w:lvl>
  </w:abstractNum>
  <w:abstractNum w:abstractNumId="23">
    <w:nsid w:val="6F0867CE"/>
    <w:multiLevelType w:val="multilevel"/>
    <w:tmpl w:val="7E10AB5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79865D1B"/>
    <w:multiLevelType w:val="hybridMultilevel"/>
    <w:tmpl w:val="604A68F4"/>
    <w:lvl w:ilvl="0" w:tplc="BF02578E">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7CB866CA"/>
    <w:multiLevelType w:val="hybridMultilevel"/>
    <w:tmpl w:val="2ECEFD3C"/>
    <w:lvl w:ilvl="0" w:tplc="369EC9A8">
      <w:start w:val="1"/>
      <w:numFmt w:val="bullet"/>
      <w:lvlText w:val=""/>
      <w:lvlJc w:val="left"/>
      <w:pPr>
        <w:tabs>
          <w:tab w:val="num" w:pos="1077"/>
        </w:tabs>
        <w:ind w:left="1077" w:hanging="357"/>
      </w:pPr>
      <w:rPr>
        <w:rFonts w:ascii="Symbol" w:hAnsi="Symbol"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7"/>
  </w:num>
  <w:num w:numId="3">
    <w:abstractNumId w:val="15"/>
  </w:num>
  <w:num w:numId="4">
    <w:abstractNumId w:val="7"/>
  </w:num>
  <w:num w:numId="5">
    <w:abstractNumId w:val="7"/>
  </w:num>
  <w:num w:numId="6">
    <w:abstractNumId w:val="23"/>
  </w:num>
  <w:num w:numId="7">
    <w:abstractNumId w:val="12"/>
  </w:num>
  <w:num w:numId="8">
    <w:abstractNumId w:val="9"/>
  </w:num>
  <w:num w:numId="9">
    <w:abstractNumId w:val="23"/>
  </w:num>
  <w:num w:numId="10">
    <w:abstractNumId w:val="23"/>
  </w:num>
  <w:num w:numId="11">
    <w:abstractNumId w:val="9"/>
  </w:num>
  <w:num w:numId="12">
    <w:abstractNumId w:val="9"/>
  </w:num>
  <w:num w:numId="13">
    <w:abstractNumId w:val="17"/>
  </w:num>
  <w:num w:numId="14">
    <w:abstractNumId w:val="9"/>
  </w:num>
  <w:num w:numId="15">
    <w:abstractNumId w:val="9"/>
  </w:num>
  <w:num w:numId="16">
    <w:abstractNumId w:val="22"/>
  </w:num>
  <w:num w:numId="17">
    <w:abstractNumId w:val="17"/>
  </w:num>
  <w:num w:numId="18">
    <w:abstractNumId w:val="17"/>
  </w:num>
  <w:num w:numId="19">
    <w:abstractNumId w:val="17"/>
  </w:num>
  <w:num w:numId="20">
    <w:abstractNumId w:val="0"/>
  </w:num>
  <w:num w:numId="21">
    <w:abstractNumId w:val="0"/>
    <w:lvlOverride w:ilvl="0">
      <w:startOverride w:val="1"/>
    </w:lvlOverride>
  </w:num>
  <w:num w:numId="22">
    <w:abstractNumId w:val="6"/>
  </w:num>
  <w:num w:numId="23">
    <w:abstractNumId w:val="1"/>
  </w:num>
  <w:num w:numId="24">
    <w:abstractNumId w:val="13"/>
  </w:num>
  <w:num w:numId="25">
    <w:abstractNumId w:val="24"/>
  </w:num>
  <w:num w:numId="26">
    <w:abstractNumId w:val="4"/>
  </w:num>
  <w:num w:numId="27">
    <w:abstractNumId w:val="19"/>
  </w:num>
  <w:num w:numId="28">
    <w:abstractNumId w:val="14"/>
  </w:num>
  <w:num w:numId="29">
    <w:abstractNumId w:val="21"/>
  </w:num>
  <w:num w:numId="30">
    <w:abstractNumId w:val="3"/>
  </w:num>
  <w:num w:numId="31">
    <w:abstractNumId w:val="20"/>
  </w:num>
  <w:num w:numId="32">
    <w:abstractNumId w:val="8"/>
  </w:num>
  <w:num w:numId="33">
    <w:abstractNumId w:val="16"/>
  </w:num>
  <w:num w:numId="34">
    <w:abstractNumId w:val="25"/>
  </w:num>
  <w:num w:numId="35">
    <w:abstractNumId w:val="17"/>
  </w:num>
  <w:num w:numId="36">
    <w:abstractNumId w:val="17"/>
  </w:num>
  <w:num w:numId="37">
    <w:abstractNumId w:val="5"/>
  </w:num>
  <w:num w:numId="38">
    <w:abstractNumId w:val="2"/>
  </w:num>
  <w:num w:numId="39">
    <w:abstractNumId w:val="17"/>
  </w:num>
  <w:num w:numId="40">
    <w:abstractNumId w:val="10"/>
  </w:num>
  <w:num w:numId="41">
    <w:abstractNumId w:val="11"/>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E2"/>
    <w:rsid w:val="0001213E"/>
    <w:rsid w:val="0002178D"/>
    <w:rsid w:val="00037A8F"/>
    <w:rsid w:val="0004770A"/>
    <w:rsid w:val="00047EE3"/>
    <w:rsid w:val="00073F58"/>
    <w:rsid w:val="000746EF"/>
    <w:rsid w:val="00074E62"/>
    <w:rsid w:val="000956D5"/>
    <w:rsid w:val="000D0050"/>
    <w:rsid w:val="000E78ED"/>
    <w:rsid w:val="00122B94"/>
    <w:rsid w:val="001420E1"/>
    <w:rsid w:val="00142CF9"/>
    <w:rsid w:val="00163079"/>
    <w:rsid w:val="00164149"/>
    <w:rsid w:val="001814E6"/>
    <w:rsid w:val="00191CB6"/>
    <w:rsid w:val="00192C80"/>
    <w:rsid w:val="001B6963"/>
    <w:rsid w:val="001B79CC"/>
    <w:rsid w:val="001D2DA2"/>
    <w:rsid w:val="001D3EE9"/>
    <w:rsid w:val="00203BB1"/>
    <w:rsid w:val="0026594F"/>
    <w:rsid w:val="002706B7"/>
    <w:rsid w:val="0027694F"/>
    <w:rsid w:val="0029029D"/>
    <w:rsid w:val="002B3A2B"/>
    <w:rsid w:val="002D2AC0"/>
    <w:rsid w:val="002D3504"/>
    <w:rsid w:val="002E7D67"/>
    <w:rsid w:val="002F0A96"/>
    <w:rsid w:val="00304A8E"/>
    <w:rsid w:val="00304E02"/>
    <w:rsid w:val="00332092"/>
    <w:rsid w:val="003538B2"/>
    <w:rsid w:val="00355334"/>
    <w:rsid w:val="00386AE7"/>
    <w:rsid w:val="003870F4"/>
    <w:rsid w:val="00387F14"/>
    <w:rsid w:val="003B44EB"/>
    <w:rsid w:val="003B6179"/>
    <w:rsid w:val="003F1A58"/>
    <w:rsid w:val="003F7443"/>
    <w:rsid w:val="004133E2"/>
    <w:rsid w:val="0043253E"/>
    <w:rsid w:val="00435B7F"/>
    <w:rsid w:val="00470E98"/>
    <w:rsid w:val="00480FE5"/>
    <w:rsid w:val="00496A57"/>
    <w:rsid w:val="004A0D5A"/>
    <w:rsid w:val="004D0901"/>
    <w:rsid w:val="004D14F5"/>
    <w:rsid w:val="004D27F7"/>
    <w:rsid w:val="004D5398"/>
    <w:rsid w:val="004E766D"/>
    <w:rsid w:val="00511D6D"/>
    <w:rsid w:val="005260AC"/>
    <w:rsid w:val="005404DA"/>
    <w:rsid w:val="00550B64"/>
    <w:rsid w:val="00581CF4"/>
    <w:rsid w:val="005A05D9"/>
    <w:rsid w:val="005D0BBC"/>
    <w:rsid w:val="005D6D0E"/>
    <w:rsid w:val="005E27F7"/>
    <w:rsid w:val="005F78D5"/>
    <w:rsid w:val="0060321A"/>
    <w:rsid w:val="00604513"/>
    <w:rsid w:val="006212BB"/>
    <w:rsid w:val="006231C4"/>
    <w:rsid w:val="00633B27"/>
    <w:rsid w:val="006657D8"/>
    <w:rsid w:val="00674157"/>
    <w:rsid w:val="006851D8"/>
    <w:rsid w:val="007430D5"/>
    <w:rsid w:val="00744120"/>
    <w:rsid w:val="00747190"/>
    <w:rsid w:val="00747B0D"/>
    <w:rsid w:val="007518D5"/>
    <w:rsid w:val="0079642F"/>
    <w:rsid w:val="007A4F4E"/>
    <w:rsid w:val="007D616E"/>
    <w:rsid w:val="007E122A"/>
    <w:rsid w:val="00817F20"/>
    <w:rsid w:val="00820145"/>
    <w:rsid w:val="0082302C"/>
    <w:rsid w:val="00851C76"/>
    <w:rsid w:val="00865E83"/>
    <w:rsid w:val="008674AA"/>
    <w:rsid w:val="00870147"/>
    <w:rsid w:val="00873C43"/>
    <w:rsid w:val="00876EE7"/>
    <w:rsid w:val="008A7066"/>
    <w:rsid w:val="008B0A5F"/>
    <w:rsid w:val="00903DCF"/>
    <w:rsid w:val="00903FD2"/>
    <w:rsid w:val="00904C8F"/>
    <w:rsid w:val="009339D9"/>
    <w:rsid w:val="00970692"/>
    <w:rsid w:val="00977CBE"/>
    <w:rsid w:val="00982D2D"/>
    <w:rsid w:val="009A5DCD"/>
    <w:rsid w:val="009B4823"/>
    <w:rsid w:val="009C314D"/>
    <w:rsid w:val="009C55E2"/>
    <w:rsid w:val="009E65BC"/>
    <w:rsid w:val="009E6682"/>
    <w:rsid w:val="009F573F"/>
    <w:rsid w:val="00A070DD"/>
    <w:rsid w:val="00A25615"/>
    <w:rsid w:val="00A30674"/>
    <w:rsid w:val="00A4277C"/>
    <w:rsid w:val="00A446F0"/>
    <w:rsid w:val="00A54310"/>
    <w:rsid w:val="00A87FAC"/>
    <w:rsid w:val="00AB759C"/>
    <w:rsid w:val="00AD1EDE"/>
    <w:rsid w:val="00AE636B"/>
    <w:rsid w:val="00AF4422"/>
    <w:rsid w:val="00AF5B9A"/>
    <w:rsid w:val="00B01620"/>
    <w:rsid w:val="00B2452F"/>
    <w:rsid w:val="00B4183E"/>
    <w:rsid w:val="00BA70EE"/>
    <w:rsid w:val="00BC5738"/>
    <w:rsid w:val="00BE36D9"/>
    <w:rsid w:val="00BE3AF0"/>
    <w:rsid w:val="00C25009"/>
    <w:rsid w:val="00C67A8F"/>
    <w:rsid w:val="00C70019"/>
    <w:rsid w:val="00C93FEB"/>
    <w:rsid w:val="00C959E2"/>
    <w:rsid w:val="00CD6B22"/>
    <w:rsid w:val="00D069C9"/>
    <w:rsid w:val="00D07306"/>
    <w:rsid w:val="00D1694F"/>
    <w:rsid w:val="00D265D0"/>
    <w:rsid w:val="00D34D22"/>
    <w:rsid w:val="00D35416"/>
    <w:rsid w:val="00D36A37"/>
    <w:rsid w:val="00D40612"/>
    <w:rsid w:val="00D83D2D"/>
    <w:rsid w:val="00DC0B27"/>
    <w:rsid w:val="00DD6EB5"/>
    <w:rsid w:val="00DF0C18"/>
    <w:rsid w:val="00E548DF"/>
    <w:rsid w:val="00E570DC"/>
    <w:rsid w:val="00E91F6B"/>
    <w:rsid w:val="00E97CFD"/>
    <w:rsid w:val="00EA754F"/>
    <w:rsid w:val="00EB04E7"/>
    <w:rsid w:val="00EC3860"/>
    <w:rsid w:val="00ED4D2D"/>
    <w:rsid w:val="00ED59EA"/>
    <w:rsid w:val="00ED6007"/>
    <w:rsid w:val="00EE2806"/>
    <w:rsid w:val="00F11F08"/>
    <w:rsid w:val="00F32193"/>
    <w:rsid w:val="00F32EFA"/>
    <w:rsid w:val="00F339E4"/>
    <w:rsid w:val="00F52203"/>
    <w:rsid w:val="00F6367A"/>
    <w:rsid w:val="00FC73FD"/>
    <w:rsid w:val="00FD18B1"/>
    <w:rsid w:val="00FD7261"/>
    <w:rsid w:val="00FF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bCs/>
      <w:sz w:val="24"/>
      <w:szCs w:val="24"/>
      <w:lang w:eastAsia="en-US"/>
    </w:rPr>
  </w:style>
  <w:style w:type="paragraph" w:styleId="Heading1">
    <w:name w:val="heading 1"/>
    <w:basedOn w:val="Normal"/>
    <w:next w:val="Normal"/>
    <w:qFormat/>
    <w:pPr>
      <w:keepNext/>
      <w:numPr>
        <w:numId w:val="15"/>
      </w:numPr>
      <w:outlineLvl w:val="0"/>
    </w:pPr>
    <w:rPr>
      <w:b/>
      <w:smallCaps/>
      <w:kern w:val="28"/>
      <w:sz w:val="32"/>
    </w:rPr>
  </w:style>
  <w:style w:type="paragraph" w:styleId="Heading2">
    <w:name w:val="heading 2"/>
    <w:basedOn w:val="Normal"/>
    <w:next w:val="Normal"/>
    <w:qFormat/>
    <w:pPr>
      <w:keepNext/>
      <w:numPr>
        <w:ilvl w:val="1"/>
        <w:numId w:val="15"/>
      </w:numPr>
      <w:outlineLvl w:val="1"/>
    </w:pPr>
    <w:rPr>
      <w:b/>
      <w:sz w:val="28"/>
    </w:rPr>
  </w:style>
  <w:style w:type="paragraph" w:styleId="Heading3">
    <w:name w:val="heading 3"/>
    <w:basedOn w:val="Normal"/>
    <w:next w:val="Normal"/>
    <w:qFormat/>
    <w:pPr>
      <w:keepNext/>
      <w:numPr>
        <w:ilvl w:val="2"/>
        <w:numId w:val="15"/>
      </w:numPr>
      <w:outlineLvl w:val="2"/>
    </w:pPr>
    <w:rPr>
      <w:b/>
    </w:rPr>
  </w:style>
  <w:style w:type="paragraph" w:styleId="Heading4">
    <w:name w:val="heading 4"/>
    <w:basedOn w:val="Normal"/>
    <w:next w:val="Normal"/>
    <w:qFormat/>
    <w:pPr>
      <w:keepNext/>
      <w:ind w:left="72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dstrike w:val="0"/>
      <w:color w:val="auto"/>
      <w:sz w:val="20"/>
      <w:vertAlign w:val="superscript"/>
    </w:rPr>
  </w:style>
  <w:style w:type="paragraph" w:customStyle="1" w:styleId="Bullet">
    <w:name w:val="Bullet"/>
    <w:basedOn w:val="BodyTextIndent"/>
    <w:rsid w:val="00747190"/>
    <w:pPr>
      <w:numPr>
        <w:numId w:val="19"/>
      </w:numPr>
      <w:spacing w:after="0"/>
    </w:pPr>
  </w:style>
  <w:style w:type="paragraph" w:styleId="BodyTextIndent">
    <w:name w:val="Body Text Indent"/>
    <w:basedOn w:val="Normal"/>
    <w:rsid w:val="008A7066"/>
    <w:pPr>
      <w:spacing w:after="120"/>
      <w:ind w:left="720"/>
    </w:pPr>
  </w:style>
  <w:style w:type="paragraph" w:styleId="FootnoteText">
    <w:name w:val="footnote text"/>
    <w:basedOn w:val="Normal"/>
    <w:semiHidden/>
    <w:pPr>
      <w:keepNext/>
      <w:spacing w:before="60" w:after="60"/>
      <w:ind w:left="720" w:hanging="533"/>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umber">
    <w:name w:val="Number"/>
    <w:basedOn w:val="Bullet"/>
    <w:pPr>
      <w:numPr>
        <w:numId w:val="16"/>
      </w:numPr>
    </w:pPr>
  </w:style>
  <w:style w:type="table" w:styleId="TableGrid">
    <w:name w:val="Table Grid"/>
    <w:basedOn w:val="TableNormal"/>
    <w:rsid w:val="00747B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80FE5"/>
    <w:rPr>
      <w:sz w:val="16"/>
    </w:rPr>
  </w:style>
  <w:style w:type="paragraph" w:styleId="CommentText">
    <w:name w:val="annotation text"/>
    <w:basedOn w:val="Normal"/>
    <w:semiHidden/>
    <w:rsid w:val="002D3504"/>
    <w:rPr>
      <w:sz w:val="20"/>
    </w:rPr>
  </w:style>
  <w:style w:type="paragraph" w:styleId="CommentSubject">
    <w:name w:val="annotation subject"/>
    <w:basedOn w:val="CommentText"/>
    <w:next w:val="CommentText"/>
    <w:semiHidden/>
    <w:rsid w:val="002D3504"/>
    <w:rPr>
      <w:b/>
      <w:bCs w:val="0"/>
    </w:rPr>
  </w:style>
  <w:style w:type="paragraph" w:styleId="BalloonText">
    <w:name w:val="Balloon Text"/>
    <w:basedOn w:val="Normal"/>
    <w:semiHidden/>
    <w:rsid w:val="002D3504"/>
    <w:rPr>
      <w:rFonts w:ascii="Tahoma" w:hAnsi="Tahoma" w:cs="Tahoma"/>
      <w:sz w:val="16"/>
      <w:szCs w:val="16"/>
    </w:rPr>
  </w:style>
  <w:style w:type="paragraph" w:customStyle="1" w:styleId="StyleBodyTextIndentBodyTextIndentCharRPABodyTextCharBod">
    <w:name w:val="Style Body Text IndentBody Text Indent CharRPA Body Text CharBod..."/>
    <w:basedOn w:val="BodyTextIndent"/>
    <w:rsid w:val="00D069C9"/>
    <w:pPr>
      <w:spacing w:after="0"/>
    </w:pPr>
    <w:rPr>
      <w:bCs w:val="0"/>
      <w:snapToGrid w:val="0"/>
      <w:szCs w:val="20"/>
    </w:rPr>
  </w:style>
  <w:style w:type="character" w:styleId="Hyperlink">
    <w:name w:val="Hyperlink"/>
    <w:rsid w:val="00C959E2"/>
    <w:rPr>
      <w:color w:val="0000FF"/>
      <w:u w:val="single"/>
    </w:rPr>
  </w:style>
  <w:style w:type="paragraph" w:styleId="ListParagraph">
    <w:name w:val="List Paragraph"/>
    <w:basedOn w:val="Normal"/>
    <w:uiPriority w:val="34"/>
    <w:qFormat/>
    <w:rsid w:val="00C959E2"/>
    <w:pPr>
      <w:ind w:left="720"/>
    </w:pPr>
  </w:style>
  <w:style w:type="paragraph" w:customStyle="1" w:styleId="bullet0">
    <w:name w:val="bullet"/>
    <w:basedOn w:val="Normal"/>
    <w:rsid w:val="00142CF9"/>
    <w:pPr>
      <w:tabs>
        <w:tab w:val="num" w:pos="1077"/>
      </w:tabs>
      <w:ind w:left="283"/>
    </w:pPr>
    <w:rPr>
      <w:bCs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bCs/>
      <w:sz w:val="24"/>
      <w:szCs w:val="24"/>
      <w:lang w:eastAsia="en-US"/>
    </w:rPr>
  </w:style>
  <w:style w:type="paragraph" w:styleId="Heading1">
    <w:name w:val="heading 1"/>
    <w:basedOn w:val="Normal"/>
    <w:next w:val="Normal"/>
    <w:qFormat/>
    <w:pPr>
      <w:keepNext/>
      <w:numPr>
        <w:numId w:val="15"/>
      </w:numPr>
      <w:outlineLvl w:val="0"/>
    </w:pPr>
    <w:rPr>
      <w:b/>
      <w:smallCaps/>
      <w:kern w:val="28"/>
      <w:sz w:val="32"/>
    </w:rPr>
  </w:style>
  <w:style w:type="paragraph" w:styleId="Heading2">
    <w:name w:val="heading 2"/>
    <w:basedOn w:val="Normal"/>
    <w:next w:val="Normal"/>
    <w:qFormat/>
    <w:pPr>
      <w:keepNext/>
      <w:numPr>
        <w:ilvl w:val="1"/>
        <w:numId w:val="15"/>
      </w:numPr>
      <w:outlineLvl w:val="1"/>
    </w:pPr>
    <w:rPr>
      <w:b/>
      <w:sz w:val="28"/>
    </w:rPr>
  </w:style>
  <w:style w:type="paragraph" w:styleId="Heading3">
    <w:name w:val="heading 3"/>
    <w:basedOn w:val="Normal"/>
    <w:next w:val="Normal"/>
    <w:qFormat/>
    <w:pPr>
      <w:keepNext/>
      <w:numPr>
        <w:ilvl w:val="2"/>
        <w:numId w:val="15"/>
      </w:numPr>
      <w:outlineLvl w:val="2"/>
    </w:pPr>
    <w:rPr>
      <w:b/>
    </w:rPr>
  </w:style>
  <w:style w:type="paragraph" w:styleId="Heading4">
    <w:name w:val="heading 4"/>
    <w:basedOn w:val="Normal"/>
    <w:next w:val="Normal"/>
    <w:qFormat/>
    <w:pPr>
      <w:keepNext/>
      <w:ind w:left="72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dstrike w:val="0"/>
      <w:color w:val="auto"/>
      <w:sz w:val="20"/>
      <w:vertAlign w:val="superscript"/>
    </w:rPr>
  </w:style>
  <w:style w:type="paragraph" w:customStyle="1" w:styleId="Bullet">
    <w:name w:val="Bullet"/>
    <w:basedOn w:val="BodyTextIndent"/>
    <w:rsid w:val="00747190"/>
    <w:pPr>
      <w:numPr>
        <w:numId w:val="19"/>
      </w:numPr>
      <w:spacing w:after="0"/>
    </w:pPr>
  </w:style>
  <w:style w:type="paragraph" w:styleId="BodyTextIndent">
    <w:name w:val="Body Text Indent"/>
    <w:basedOn w:val="Normal"/>
    <w:rsid w:val="008A7066"/>
    <w:pPr>
      <w:spacing w:after="120"/>
      <w:ind w:left="720"/>
    </w:pPr>
  </w:style>
  <w:style w:type="paragraph" w:styleId="FootnoteText">
    <w:name w:val="footnote text"/>
    <w:basedOn w:val="Normal"/>
    <w:semiHidden/>
    <w:pPr>
      <w:keepNext/>
      <w:spacing w:before="60" w:after="60"/>
      <w:ind w:left="720" w:hanging="533"/>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umber">
    <w:name w:val="Number"/>
    <w:basedOn w:val="Bullet"/>
    <w:pPr>
      <w:numPr>
        <w:numId w:val="16"/>
      </w:numPr>
    </w:pPr>
  </w:style>
  <w:style w:type="table" w:styleId="TableGrid">
    <w:name w:val="Table Grid"/>
    <w:basedOn w:val="TableNormal"/>
    <w:rsid w:val="00747B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80FE5"/>
    <w:rPr>
      <w:sz w:val="16"/>
    </w:rPr>
  </w:style>
  <w:style w:type="paragraph" w:styleId="CommentText">
    <w:name w:val="annotation text"/>
    <w:basedOn w:val="Normal"/>
    <w:semiHidden/>
    <w:rsid w:val="002D3504"/>
    <w:rPr>
      <w:sz w:val="20"/>
    </w:rPr>
  </w:style>
  <w:style w:type="paragraph" w:styleId="CommentSubject">
    <w:name w:val="annotation subject"/>
    <w:basedOn w:val="CommentText"/>
    <w:next w:val="CommentText"/>
    <w:semiHidden/>
    <w:rsid w:val="002D3504"/>
    <w:rPr>
      <w:b/>
      <w:bCs w:val="0"/>
    </w:rPr>
  </w:style>
  <w:style w:type="paragraph" w:styleId="BalloonText">
    <w:name w:val="Balloon Text"/>
    <w:basedOn w:val="Normal"/>
    <w:semiHidden/>
    <w:rsid w:val="002D3504"/>
    <w:rPr>
      <w:rFonts w:ascii="Tahoma" w:hAnsi="Tahoma" w:cs="Tahoma"/>
      <w:sz w:val="16"/>
      <w:szCs w:val="16"/>
    </w:rPr>
  </w:style>
  <w:style w:type="paragraph" w:customStyle="1" w:styleId="StyleBodyTextIndentBodyTextIndentCharRPABodyTextCharBod">
    <w:name w:val="Style Body Text IndentBody Text Indent CharRPA Body Text CharBod..."/>
    <w:basedOn w:val="BodyTextIndent"/>
    <w:rsid w:val="00D069C9"/>
    <w:pPr>
      <w:spacing w:after="0"/>
    </w:pPr>
    <w:rPr>
      <w:bCs w:val="0"/>
      <w:snapToGrid w:val="0"/>
      <w:szCs w:val="20"/>
    </w:rPr>
  </w:style>
  <w:style w:type="character" w:styleId="Hyperlink">
    <w:name w:val="Hyperlink"/>
    <w:rsid w:val="00C959E2"/>
    <w:rPr>
      <w:color w:val="0000FF"/>
      <w:u w:val="single"/>
    </w:rPr>
  </w:style>
  <w:style w:type="paragraph" w:styleId="ListParagraph">
    <w:name w:val="List Paragraph"/>
    <w:basedOn w:val="Normal"/>
    <w:uiPriority w:val="34"/>
    <w:qFormat/>
    <w:rsid w:val="00C959E2"/>
    <w:pPr>
      <w:ind w:left="720"/>
    </w:pPr>
  </w:style>
  <w:style w:type="paragraph" w:customStyle="1" w:styleId="bullet0">
    <w:name w:val="bullet"/>
    <w:basedOn w:val="Normal"/>
    <w:rsid w:val="00142CF9"/>
    <w:pPr>
      <w:tabs>
        <w:tab w:val="num" w:pos="1077"/>
      </w:tabs>
      <w:ind w:left="283"/>
    </w:pPr>
    <w:rPr>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os.zarogiannis\Application%20Data\Microsoft\Templates\RPA%20Double%20Sided%20Template%20VERY%20GO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RPA Double Sided Template VERY GOOD</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Confidentiality Note</vt:lpstr>
    </vt:vector>
  </TitlesOfParts>
  <Company>RPA</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Note</dc:title>
  <dc:creator>Panos Zarogiannis</dc:creator>
  <cp:lastModifiedBy>Jenny Miller</cp:lastModifiedBy>
  <cp:revision>2</cp:revision>
  <cp:lastPrinted>2013-10-14T08:05:00Z</cp:lastPrinted>
  <dcterms:created xsi:type="dcterms:W3CDTF">2016-03-23T13:38:00Z</dcterms:created>
  <dcterms:modified xsi:type="dcterms:W3CDTF">2016-03-23T13:38:00Z</dcterms:modified>
</cp:coreProperties>
</file>